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1675"/>
        <w:gridCol w:w="8023"/>
      </w:tblGrid>
      <w:tr w:rsidR="00174AC5" w:rsidRPr="0012612A" w:rsidTr="00974FE5">
        <w:trPr>
          <w:trHeight w:val="975"/>
        </w:trPr>
        <w:tc>
          <w:tcPr>
            <w:tcW w:w="2835" w:type="dxa"/>
            <w:shd w:val="clear" w:color="auto" w:fill="auto"/>
          </w:tcPr>
          <w:p w:rsidR="00174AC5" w:rsidRDefault="00174AC5" w:rsidP="00974F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174AC5" w:rsidRDefault="00174AC5" w:rsidP="00974F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174AC5" w:rsidRDefault="00174AC5" w:rsidP="00974F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shd w:val="clear" w:color="auto" w:fill="auto"/>
          </w:tcPr>
          <w:p w:rsidR="00174AC5" w:rsidRDefault="00174AC5" w:rsidP="00974FE5">
            <w:pPr>
              <w:keepNext/>
              <w:keepLines/>
              <w:suppressLineNumbers/>
              <w:spacing w:line="100" w:lineRule="atLeast"/>
              <w:ind w:firstLine="567"/>
              <w:jc w:val="right"/>
            </w:pPr>
            <w:r>
              <w:t xml:space="preserve">Приложение №1 </w:t>
            </w:r>
          </w:p>
          <w:p w:rsidR="00174AC5" w:rsidRDefault="00174AC5" w:rsidP="00974FE5">
            <w:pPr>
              <w:keepNext/>
              <w:keepLines/>
              <w:suppressLineNumbers/>
              <w:spacing w:line="100" w:lineRule="atLeast"/>
              <w:jc w:val="right"/>
            </w:pPr>
            <w:r>
              <w:t>котировочной документации</w:t>
            </w:r>
          </w:p>
          <w:p w:rsidR="00174AC5" w:rsidRDefault="00174AC5" w:rsidP="00974FE5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</w:p>
          <w:p w:rsidR="00174AC5" w:rsidRDefault="00174AC5" w:rsidP="00974FE5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Утверждаю</w:t>
            </w:r>
          </w:p>
          <w:p w:rsidR="00174AC5" w:rsidRPr="00B92A8F" w:rsidRDefault="00174AC5" w:rsidP="00974FE5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Главный врач</w:t>
            </w:r>
          </w:p>
          <w:p w:rsidR="00174AC5" w:rsidRDefault="00174AC5" w:rsidP="00974FE5">
            <w:pPr>
              <w:pStyle w:val="1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74AC5" w:rsidRDefault="00174AC5" w:rsidP="00974FE5">
            <w:pPr>
              <w:pStyle w:val="1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174AC5" w:rsidRDefault="00174AC5" w:rsidP="00974FE5">
            <w:pPr>
              <w:keepNext/>
              <w:keepLines/>
              <w:widowControl w:val="0"/>
              <w:suppressLineNumbers/>
              <w:spacing w:line="100" w:lineRule="atLeast"/>
              <w:jc w:val="right"/>
            </w:pPr>
            <w:r>
              <w:t xml:space="preserve">_____________Л.М. </w:t>
            </w:r>
            <w:proofErr w:type="spellStart"/>
            <w:r>
              <w:t>Сиглаева</w:t>
            </w:r>
            <w:proofErr w:type="spellEnd"/>
          </w:p>
          <w:p w:rsidR="00174AC5" w:rsidRPr="00B92A8F" w:rsidRDefault="00174AC5" w:rsidP="00974FE5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t xml:space="preserve">                                                                                              м.п.</w:t>
            </w:r>
          </w:p>
        </w:tc>
      </w:tr>
    </w:tbl>
    <w:p w:rsidR="00174AC5" w:rsidRDefault="00174AC5" w:rsidP="00174AC5">
      <w:pPr>
        <w:jc w:val="center"/>
        <w:rPr>
          <w:b/>
          <w:bCs/>
          <w:color w:val="000000"/>
        </w:rPr>
      </w:pPr>
    </w:p>
    <w:p w:rsidR="00174AC5" w:rsidRPr="0036133F" w:rsidRDefault="00174AC5" w:rsidP="00174AC5">
      <w:pPr>
        <w:jc w:val="center"/>
        <w:rPr>
          <w:b/>
          <w:bCs/>
          <w:color w:val="000000"/>
        </w:rPr>
      </w:pPr>
      <w:r w:rsidRPr="0036133F">
        <w:rPr>
          <w:b/>
          <w:bCs/>
          <w:color w:val="000000"/>
        </w:rPr>
        <w:t>Техническое задание</w:t>
      </w:r>
    </w:p>
    <w:p w:rsidR="00174AC5" w:rsidRDefault="00174AC5" w:rsidP="00174AC5">
      <w:pPr>
        <w:jc w:val="center"/>
        <w:rPr>
          <w:b/>
          <w:color w:val="000000"/>
        </w:rPr>
      </w:pPr>
      <w:r w:rsidRPr="0036133F">
        <w:rPr>
          <w:b/>
          <w:color w:val="000000"/>
        </w:rPr>
        <w:t>на поставку реактивов для работы клинико-диагностической лаборатории</w:t>
      </w:r>
      <w:r>
        <w:rPr>
          <w:b/>
          <w:color w:val="000000"/>
        </w:rPr>
        <w:t xml:space="preserve"> </w:t>
      </w:r>
    </w:p>
    <w:p w:rsidR="00BC5D70" w:rsidRPr="00ED4515" w:rsidRDefault="00174AC5" w:rsidP="00174AC5">
      <w:pPr>
        <w:jc w:val="center"/>
      </w:pPr>
      <w:r w:rsidRPr="002E31FF">
        <w:rPr>
          <w:b/>
        </w:rPr>
        <w:t>ЧУЗ «</w:t>
      </w:r>
      <w:proofErr w:type="spellStart"/>
      <w:r w:rsidRPr="002E31FF">
        <w:rPr>
          <w:b/>
        </w:rPr>
        <w:t>РЖД-Медицина</w:t>
      </w:r>
      <w:proofErr w:type="spellEnd"/>
      <w:r w:rsidRPr="002E31FF">
        <w:rPr>
          <w:b/>
        </w:rPr>
        <w:t xml:space="preserve"> г. Калининград»</w:t>
      </w:r>
    </w:p>
    <w:tbl>
      <w:tblPr>
        <w:tblW w:w="102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4918"/>
        <w:gridCol w:w="3260"/>
        <w:gridCol w:w="1243"/>
      </w:tblGrid>
      <w:tr w:rsidR="001E2758" w:rsidRPr="00FE78F2" w:rsidTr="001E2758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№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Требуемое значение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10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/>
              </w:rPr>
            </w:pPr>
            <w:r w:rsidRPr="00FE78F2">
              <w:rPr>
                <w:b/>
              </w:rPr>
              <w:t>1. Общие сведения</w:t>
            </w: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>Наименование Изделия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Набор реагентов для выделения РНК вируса SARS-CoV-2 из биологического материала в вариантах исполнения по ТУ 21.10.60-002-06931260-2020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>
              <w:rPr>
                <w:bCs/>
              </w:rPr>
              <w:t>20 наборов</w:t>
            </w: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1.2.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CE4016">
            <w:pPr>
              <w:rPr>
                <w:bCs/>
              </w:rPr>
            </w:pPr>
            <w:r w:rsidRPr="00FE78F2">
              <w:t>Соответствие нормативной документации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t>Технические условия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CE4016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1.3.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CE4016">
            <w:pPr>
              <w:rPr>
                <w:bCs/>
              </w:rPr>
            </w:pPr>
            <w:r w:rsidRPr="00FE78F2">
              <w:t>Система менеджмента качества применительно к производству и реализации медицинских изделий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4016">
            <w:pPr>
              <w:jc w:val="center"/>
            </w:pPr>
            <w:r w:rsidRPr="00FE78F2">
              <w:t xml:space="preserve">ГОСТ </w:t>
            </w:r>
            <w:r w:rsidRPr="00FE78F2">
              <w:rPr>
                <w:lang w:val="en-US"/>
              </w:rPr>
              <w:t xml:space="preserve">ISO </w:t>
            </w:r>
            <w:r w:rsidRPr="00FE78F2">
              <w:t xml:space="preserve">13485-2017 </w:t>
            </w:r>
          </w:p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t>(</w:t>
            </w:r>
            <w:r w:rsidRPr="00FE78F2">
              <w:rPr>
                <w:lang w:val="en-US"/>
              </w:rPr>
              <w:t>ISO13485</w:t>
            </w:r>
            <w:r w:rsidRPr="00FE78F2">
              <w:t>:2016)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CE4016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1.4.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CE4016">
            <w:pPr>
              <w:rPr>
                <w:bCs/>
              </w:rPr>
            </w:pPr>
            <w:r w:rsidRPr="00FE78F2">
              <w:t>Изделие должно быть зарегистрировано в Российской Федерации в качестве медицинского изделия и сопровождаться регистрационным удостоверением.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4016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CE4016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>Вариант исполнения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F92EA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Вариант исполнения 1. 24 определения.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F92EA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1.6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>Год выпуска Изделия</w:t>
            </w:r>
            <w:r w:rsidR="00974FE5">
              <w:rPr>
                <w:bCs/>
              </w:rPr>
              <w:t>, не ранее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  <w:lang w:val="en-US"/>
              </w:rPr>
            </w:pPr>
            <w:r w:rsidRPr="00FE78F2">
              <w:rPr>
                <w:bCs/>
                <w:lang w:val="en-US"/>
              </w:rPr>
              <w:t>2020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  <w:lang w:val="en-US"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22408">
            <w:pPr>
              <w:rPr>
                <w:bCs/>
              </w:rPr>
            </w:pPr>
            <w:r w:rsidRPr="00FE78F2">
              <w:rPr>
                <w:b/>
              </w:rPr>
              <w:t>2. Назначение медицинского изделия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522408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 xml:space="preserve">Набор реагентов для выделения РНК вируса SARS-CoV-2 из биологического материала в вариантах исполнения по ТУ 21.10.60-002-06931260-2020 (далее по тексту – набор, изделие) предназначен для выделения РНК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 из мазков со слизистой носоглотки и ротоглотки пациента.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2.2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>Набор предназначен для клинической лабораторной диагностики.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2.3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8E16F2">
            <w:pPr>
              <w:rPr>
                <w:bCs/>
              </w:rPr>
            </w:pPr>
            <w:r w:rsidRPr="00FE78F2">
              <w:rPr>
                <w:bCs/>
              </w:rPr>
              <w:t xml:space="preserve">Набор используется совместно с Устройством </w:t>
            </w:r>
            <w:proofErr w:type="spellStart"/>
            <w:r w:rsidRPr="00FE78F2">
              <w:rPr>
                <w:bCs/>
              </w:rPr>
              <w:t>пробоподготовки</w:t>
            </w:r>
            <w:proofErr w:type="spellEnd"/>
            <w:r w:rsidRPr="00FE78F2">
              <w:rPr>
                <w:bCs/>
              </w:rPr>
              <w:t xml:space="preserve"> для выделения нуклеиновых кислот вирусов из биологического материала для проведения изотермической амплификации вируса SARS-CoV-2 по ТУ 26.60.12-001-06931260-2020</w:t>
            </w:r>
            <w:r w:rsidR="00686B04">
              <w:t>, имеющемся у Заказчика</w:t>
            </w:r>
            <w:r w:rsidRPr="00FE78F2">
              <w:rPr>
                <w:bCs/>
              </w:rPr>
              <w:t xml:space="preserve"> РУ №РЗН 2020/10089 от 31.12.2020 г.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22408">
            <w:pPr>
              <w:rPr>
                <w:bCs/>
              </w:rPr>
            </w:pPr>
            <w:r w:rsidRPr="00FE78F2">
              <w:rPr>
                <w:b/>
              </w:rPr>
              <w:t>3. Область применения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522408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t>3.1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686B04">
            <w:pPr>
              <w:rPr>
                <w:bCs/>
              </w:rPr>
            </w:pPr>
            <w:proofErr w:type="gramStart"/>
            <w:r w:rsidRPr="00FE78F2">
              <w:rPr>
                <w:bCs/>
              </w:rPr>
              <w:t xml:space="preserve">Набор реагентов используется для выделения РНК SARS-CoV-2 из образцов биоматериала, </w:t>
            </w:r>
            <w:r w:rsidRPr="00FE78F2">
              <w:rPr>
                <w:bCs/>
              </w:rPr>
              <w:lastRenderedPageBreak/>
              <w:t xml:space="preserve">взятых у лиц с симптомами ОРВИ и контактировавшими с заболевшим COVID-19, независимо от их возраста, лицам всех возрастов без признаков ОРВИ (в очагах инфекции / в условиях распространения инфекции) с целью раннего выявления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для предотвра</w:t>
            </w:r>
            <w:r w:rsidR="00686B04">
              <w:rPr>
                <w:bCs/>
              </w:rPr>
              <w:t>щ</w:t>
            </w:r>
            <w:r w:rsidRPr="00FE78F2">
              <w:rPr>
                <w:bCs/>
              </w:rPr>
              <w:t>ения дальнейшего распространения инфекции.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8E16F2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600628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3.2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600628">
            <w:pPr>
              <w:rPr>
                <w:bCs/>
              </w:rPr>
            </w:pPr>
            <w:r w:rsidRPr="00FE78F2">
              <w:rPr>
                <w:bCs/>
              </w:rPr>
              <w:t xml:space="preserve">Набор реагентов может быть использован для ранней диагностики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SARS-CoV-2, для эпидемиологического мониторинга.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600628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600628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/>
              </w:rPr>
              <w:t>4. Характеристика изделия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Компоненты набора являются одноразовыми.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4.2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Набор не требует технического обслуживания и калибровки.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/>
              </w:rPr>
              <w:t>5. Состав набора: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Раствор SSB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Гуанидин</w:t>
            </w:r>
            <w:proofErr w:type="spellEnd"/>
            <w:r w:rsidRPr="00FE78F2">
              <w:rPr>
                <w:bCs/>
              </w:rPr>
              <w:t xml:space="preserve"> тиоцианат-2,4 М</w:t>
            </w:r>
          </w:p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Полиакрилат</w:t>
            </w:r>
            <w:proofErr w:type="spellEnd"/>
            <w:r w:rsidRPr="00FE78F2">
              <w:rPr>
                <w:bCs/>
              </w:rPr>
              <w:t xml:space="preserve"> натрия-0,0025%</w:t>
            </w:r>
          </w:p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 xml:space="preserve">Буферный раствор </w:t>
            </w:r>
            <w:proofErr w:type="spellStart"/>
            <w:r w:rsidRPr="00FE78F2">
              <w:rPr>
                <w:bCs/>
              </w:rPr>
              <w:t>TrisHCl</w:t>
            </w:r>
            <w:proofErr w:type="spellEnd"/>
            <w:r w:rsidRPr="00FE78F2">
              <w:rPr>
                <w:bCs/>
              </w:rPr>
              <w:t xml:space="preserve">, </w:t>
            </w:r>
            <w:proofErr w:type="spellStart"/>
            <w:r w:rsidRPr="00FE78F2">
              <w:rPr>
                <w:bCs/>
              </w:rPr>
              <w:t>рН</w:t>
            </w:r>
            <w:proofErr w:type="spellEnd"/>
            <w:r w:rsidRPr="00FE78F2">
              <w:rPr>
                <w:bCs/>
              </w:rPr>
              <w:t xml:space="preserve"> 7.4-</w:t>
            </w:r>
            <w:r w:rsidRPr="00FE78F2">
              <w:rPr>
                <w:bCs/>
              </w:rPr>
              <w:tab/>
              <w:t xml:space="preserve">25 </w:t>
            </w:r>
            <w:proofErr w:type="spellStart"/>
            <w:r w:rsidRPr="00FE78F2">
              <w:rPr>
                <w:bCs/>
              </w:rPr>
              <w:t>мМ</w:t>
            </w:r>
            <w:proofErr w:type="spellEnd"/>
          </w:p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Triton</w:t>
            </w:r>
            <w:proofErr w:type="spellEnd"/>
            <w:r w:rsidRPr="00FE78F2">
              <w:rPr>
                <w:bCs/>
              </w:rPr>
              <w:t xml:space="preserve"> X-100-</w:t>
            </w:r>
            <w:r w:rsidRPr="00FE78F2">
              <w:rPr>
                <w:bCs/>
              </w:rPr>
              <w:tab/>
              <w:t>0,5%</w:t>
            </w:r>
          </w:p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Спирт этиловый-33%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5.2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 WS1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Гуанидин</w:t>
            </w:r>
            <w:proofErr w:type="spellEnd"/>
            <w:r w:rsidRPr="00FE78F2">
              <w:rPr>
                <w:bCs/>
              </w:rPr>
              <w:t xml:space="preserve"> гидрохлорид-2,4 М</w:t>
            </w:r>
          </w:p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Спирт этиловый</w:t>
            </w:r>
            <w:r w:rsidRPr="00FE78F2">
              <w:rPr>
                <w:bCs/>
              </w:rPr>
              <w:tab/>
              <w:t>-50%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5.3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Раствор WS2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Спирт этиловый</w:t>
            </w:r>
            <w:r w:rsidRPr="00FE78F2">
              <w:rPr>
                <w:bCs/>
              </w:rPr>
              <w:tab/>
              <w:t>-95%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5.4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 EB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Безнуклеазная</w:t>
            </w:r>
            <w:proofErr w:type="spellEnd"/>
            <w:r w:rsidRPr="00FE78F2">
              <w:rPr>
                <w:bCs/>
              </w:rPr>
              <w:t xml:space="preserve"> дистиллированная вода100%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5.5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SSB представляет собой прозрачную бесцветную жидкость, расфасованную по 25 или 100 мл (в зависимости от варианта исполнения) в пластиковые флаконы с винтовой крышкой.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5.6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WS1 представляет собой прозрачную бесцветную жидкость, расфасованную по 25 или 100 мл (в зависимости от варианта исполнения) в пластиковые флаконы с винтовой крышкой.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5.7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WS2, представляет собой прозрачную бесцветную жидкость, расфасованную по 25 или 100 мл (в зависимости от варианта исполнения) в пластиковые флаконы с винтовой крышкой.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5.8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EB, представляет собой прозрачную бесцветную жидкость, расфасованную по 3 или 5 мл (в зависимости от варианта исполнения) в пластиковые пробирки с винтовой крышкой.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5.9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roofErr w:type="gramStart"/>
            <w:r w:rsidRPr="00FE78F2">
              <w:t>Колонки</w:t>
            </w:r>
            <w:proofErr w:type="gramEnd"/>
            <w:r w:rsidRPr="00FE78F2">
              <w:t xml:space="preserve"> фильтрующие с пробирками для сбора </w:t>
            </w:r>
            <w:proofErr w:type="spellStart"/>
            <w:r w:rsidRPr="00FE78F2">
              <w:t>элюата</w:t>
            </w:r>
            <w:proofErr w:type="spellEnd"/>
            <w:r w:rsidRPr="00FE78F2">
              <w:t xml:space="preserve"> в 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5.10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roofErr w:type="spellStart"/>
            <w:r w:rsidRPr="00FE78F2">
              <w:rPr>
                <w:sz w:val="23"/>
                <w:szCs w:val="23"/>
              </w:rPr>
              <w:t>Микропробирка</w:t>
            </w:r>
            <w:proofErr w:type="spellEnd"/>
            <w:r w:rsidRPr="00FE78F2">
              <w:rPr>
                <w:sz w:val="23"/>
                <w:szCs w:val="23"/>
              </w:rPr>
              <w:t xml:space="preserve"> типа </w:t>
            </w:r>
            <w:proofErr w:type="spellStart"/>
            <w:r w:rsidRPr="00FE78F2">
              <w:rPr>
                <w:sz w:val="23"/>
                <w:szCs w:val="23"/>
              </w:rPr>
              <w:t>Эппендорф</w:t>
            </w:r>
            <w:proofErr w:type="spellEnd"/>
            <w:r w:rsidRPr="00FE78F2">
              <w:rPr>
                <w:sz w:val="23"/>
                <w:szCs w:val="23"/>
              </w:rPr>
              <w:t xml:space="preserve">, 2 мл </w:t>
            </w:r>
            <w:r w:rsidRPr="00FE78F2">
              <w:t>в 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5.11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roofErr w:type="spellStart"/>
            <w:r w:rsidRPr="00FE78F2">
              <w:rPr>
                <w:sz w:val="23"/>
                <w:szCs w:val="23"/>
              </w:rPr>
              <w:t>Микропробирка</w:t>
            </w:r>
            <w:proofErr w:type="spellEnd"/>
            <w:r w:rsidRPr="00FE78F2">
              <w:rPr>
                <w:sz w:val="23"/>
                <w:szCs w:val="23"/>
              </w:rPr>
              <w:t xml:space="preserve"> типа </w:t>
            </w:r>
            <w:proofErr w:type="spellStart"/>
            <w:r w:rsidRPr="00FE78F2">
              <w:rPr>
                <w:sz w:val="23"/>
                <w:szCs w:val="23"/>
              </w:rPr>
              <w:t>Эппендорф</w:t>
            </w:r>
            <w:proofErr w:type="spellEnd"/>
            <w:r w:rsidRPr="00FE78F2">
              <w:rPr>
                <w:sz w:val="23"/>
                <w:szCs w:val="23"/>
              </w:rPr>
              <w:t xml:space="preserve">, 0,2 мл </w:t>
            </w:r>
            <w:r w:rsidRPr="00FE78F2">
              <w:t xml:space="preserve">в </w:t>
            </w:r>
            <w:r w:rsidRPr="00FE78F2">
              <w:lastRenderedPageBreak/>
              <w:t>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5.12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proofErr w:type="spellStart"/>
            <w:r w:rsidRPr="00FE78F2">
              <w:rPr>
                <w:sz w:val="23"/>
                <w:szCs w:val="23"/>
              </w:rPr>
              <w:t>Микропробирка</w:t>
            </w:r>
            <w:proofErr w:type="spellEnd"/>
            <w:r w:rsidRPr="00FE78F2">
              <w:rPr>
                <w:sz w:val="23"/>
                <w:szCs w:val="23"/>
              </w:rPr>
              <w:t xml:space="preserve"> типа </w:t>
            </w:r>
            <w:proofErr w:type="spellStart"/>
            <w:r w:rsidRPr="00FE78F2">
              <w:rPr>
                <w:sz w:val="23"/>
                <w:szCs w:val="23"/>
              </w:rPr>
              <w:t>Эппендорф</w:t>
            </w:r>
            <w:proofErr w:type="spellEnd"/>
            <w:r w:rsidRPr="00FE78F2">
              <w:rPr>
                <w:sz w:val="23"/>
                <w:szCs w:val="23"/>
              </w:rPr>
              <w:t xml:space="preserve">, 0,5 мл </w:t>
            </w:r>
            <w:r w:rsidRPr="00FE78F2">
              <w:t>в 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5.13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rPr>
                <w:sz w:val="23"/>
                <w:szCs w:val="23"/>
              </w:rPr>
              <w:t>Наконечники на дозатор 0,5-10 мкл</w:t>
            </w:r>
            <w:r w:rsidR="00686B04">
              <w:rPr>
                <w:sz w:val="23"/>
                <w:szCs w:val="23"/>
              </w:rPr>
              <w:t xml:space="preserve"> </w:t>
            </w:r>
            <w:r w:rsidRPr="00FE78F2">
              <w:t>в 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5.14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rPr>
                <w:sz w:val="23"/>
                <w:szCs w:val="23"/>
              </w:rPr>
              <w:t>Наконечники на дозатор 100-1000 мкл</w:t>
            </w:r>
            <w:r w:rsidR="00686B04">
              <w:rPr>
                <w:sz w:val="23"/>
                <w:szCs w:val="23"/>
              </w:rPr>
              <w:t xml:space="preserve"> </w:t>
            </w:r>
            <w:r w:rsidRPr="00FE78F2">
              <w:t>в количестве согласно варианту исполнения.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/>
                <w:bCs/>
              </w:rPr>
              <w:t>6. Принцип метода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6.1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Метод выделения основан на избирательной сорбции нуклеиновых кислот на материале фильтра колонки.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6.2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 xml:space="preserve">Процедура выделения РНК вируса SARS-CoV-2 из мазков со слизистой носоглотки и ротоглотки пациента с использованием Набора и Устройства, проходит в 5 последовательных этапов и заключается в </w:t>
            </w:r>
            <w:proofErr w:type="spellStart"/>
            <w:r w:rsidRPr="00FE78F2">
              <w:t>лизировании</w:t>
            </w:r>
            <w:proofErr w:type="spellEnd"/>
            <w:r w:rsidRPr="00FE78F2">
              <w:t xml:space="preserve"> образца биологического материала в буферном растворе SSB, осаждении РНК вируса на фильтре фильтрующей колонки, очистке и сборе </w:t>
            </w:r>
            <w:proofErr w:type="spellStart"/>
            <w:r w:rsidRPr="00FE78F2">
              <w:t>элюата</w:t>
            </w:r>
            <w:proofErr w:type="spellEnd"/>
            <w:r w:rsidRPr="00FE78F2">
              <w:t>, содержащего очищенную целевую РНК. Полученный образец используется в реакции изотермической амплификации.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/>
                <w:bCs/>
              </w:rPr>
              <w:t>7. Этапы процедуры выделения РНК с использованием Устройства: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7.1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 xml:space="preserve">На первом этапе </w:t>
            </w:r>
            <w:proofErr w:type="spellStart"/>
            <w:r w:rsidRPr="00FE78F2">
              <w:t>пробоподготовки</w:t>
            </w:r>
            <w:proofErr w:type="spellEnd"/>
            <w:r w:rsidRPr="00FE78F2">
              <w:t xml:space="preserve"> происходит </w:t>
            </w:r>
            <w:proofErr w:type="spellStart"/>
            <w:r w:rsidRPr="00FE78F2">
              <w:t>суспендирование</w:t>
            </w:r>
            <w:proofErr w:type="spellEnd"/>
            <w:r w:rsidRPr="00FE78F2">
              <w:t xml:space="preserve"> биоматериала в </w:t>
            </w:r>
            <w:proofErr w:type="spellStart"/>
            <w:r w:rsidRPr="00FE78F2">
              <w:t>лизирующем</w:t>
            </w:r>
            <w:proofErr w:type="spellEnd"/>
            <w:r w:rsidRPr="00FE78F2">
              <w:t xml:space="preserve"> буфере SSB. При этом происходит разрушение вириона за счет комплексного действия содержащихся в </w:t>
            </w:r>
            <w:proofErr w:type="spellStart"/>
            <w:r w:rsidRPr="00FE78F2">
              <w:t>лизирующем</w:t>
            </w:r>
            <w:proofErr w:type="spellEnd"/>
            <w:r w:rsidRPr="00FE78F2">
              <w:t xml:space="preserve"> буфере этилового спирта и </w:t>
            </w:r>
            <w:proofErr w:type="spellStart"/>
            <w:r w:rsidRPr="00FE78F2">
              <w:t>хаотропного</w:t>
            </w:r>
            <w:proofErr w:type="spellEnd"/>
            <w:r w:rsidRPr="00FE78F2">
              <w:t xml:space="preserve"> агента (</w:t>
            </w:r>
            <w:proofErr w:type="spellStart"/>
            <w:r w:rsidRPr="00FE78F2">
              <w:t>гуанидин</w:t>
            </w:r>
            <w:proofErr w:type="spellEnd"/>
            <w:r w:rsidRPr="00FE78F2">
              <w:t xml:space="preserve"> </w:t>
            </w:r>
            <w:proofErr w:type="spellStart"/>
            <w:r w:rsidRPr="00FE78F2">
              <w:t>тиоционата</w:t>
            </w:r>
            <w:proofErr w:type="spellEnd"/>
            <w:r w:rsidRPr="00FE78F2">
              <w:t xml:space="preserve">), обладающих свойством денатурации белков. Таким образом, под действием SSB разрушаются белки вирусного </w:t>
            </w:r>
            <w:proofErr w:type="spellStart"/>
            <w:proofErr w:type="gramStart"/>
            <w:r w:rsidRPr="00FE78F2">
              <w:t>капсида</w:t>
            </w:r>
            <w:proofErr w:type="spellEnd"/>
            <w:proofErr w:type="gramEnd"/>
            <w:r w:rsidRPr="00FE78F2">
              <w:t xml:space="preserve"> и происходит высвобождение вирусного РНК генома, являющегося мишенью для </w:t>
            </w:r>
            <w:proofErr w:type="spellStart"/>
            <w:r w:rsidRPr="00FE78F2">
              <w:t>детекции</w:t>
            </w:r>
            <w:proofErr w:type="spellEnd"/>
            <w:r w:rsidRPr="00FE78F2"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7.2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 xml:space="preserve">На втором этапе </w:t>
            </w:r>
            <w:proofErr w:type="spellStart"/>
            <w:r w:rsidRPr="00FE78F2">
              <w:t>лизирующий</w:t>
            </w:r>
            <w:proofErr w:type="spellEnd"/>
            <w:r w:rsidRPr="00FE78F2">
              <w:t xml:space="preserve"> буфер SSB с содержащимися в нем разрушенными вирионами и остатками биоматериала пропускается через фильтровальную колонку. При этом целевая вирусная РНК связывается на фильтре, в то время как большая часть интерферирующих амплификацию веществ и остатки вирусных оболочек проходят через фильтр.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proofErr w:type="gramStart"/>
            <w:r w:rsidRPr="00FE78F2">
              <w:t>с</w:t>
            </w:r>
            <w:proofErr w:type="gramEnd"/>
            <w:r w:rsidRPr="00FE78F2">
              <w:t>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7.3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Для полного удаления возможных интерферирующих веществ с поверхности фильтра, его последовательно промывают промывочным буфером WS1 и этанолом WS2.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7.4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 xml:space="preserve">Так как этиловый спирт потенциально может ингибировать амплификацию нуклеиновых кислот, следующим этапом осуществляется </w:t>
            </w:r>
            <w:r w:rsidRPr="00FE78F2">
              <w:lastRenderedPageBreak/>
              <w:t xml:space="preserve">просушка фильтра от его остатков. При этом </w:t>
            </w:r>
            <w:proofErr w:type="gramStart"/>
            <w:r w:rsidRPr="00FE78F2">
              <w:t>целевая</w:t>
            </w:r>
            <w:proofErr w:type="gramEnd"/>
            <w:r w:rsidRPr="00FE78F2">
              <w:t xml:space="preserve"> РНК вируса остаётся связанной с фильтром.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</w:pPr>
            <w:proofErr w:type="gramStart"/>
            <w:r w:rsidRPr="00FE78F2">
              <w:lastRenderedPageBreak/>
              <w:t>с</w:t>
            </w:r>
            <w:proofErr w:type="gramEnd"/>
            <w:r w:rsidRPr="00FE78F2">
              <w:t>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7.5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 xml:space="preserve">На последнем этапе </w:t>
            </w:r>
            <w:proofErr w:type="spellStart"/>
            <w:r w:rsidRPr="00FE78F2">
              <w:t>пробоподготовки</w:t>
            </w:r>
            <w:proofErr w:type="spellEnd"/>
            <w:r w:rsidRPr="00FE78F2">
              <w:t xml:space="preserve"> происходит элюирование целевой РНК с фильтра </w:t>
            </w:r>
            <w:proofErr w:type="spellStart"/>
            <w:r w:rsidRPr="00FE78F2">
              <w:t>безнуклеазной</w:t>
            </w:r>
            <w:proofErr w:type="spellEnd"/>
            <w:r w:rsidRPr="00FE78F2">
              <w:t xml:space="preserve"> ультрачистой водой.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r w:rsidRPr="00FE78F2">
              <w:rPr>
                <w:b/>
                <w:bCs/>
              </w:rPr>
              <w:t>8. Расход реагентов: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8.1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SSB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roofErr w:type="spellStart"/>
            <w:r w:rsidRPr="00FE78F2">
              <w:t>Лизирующий</w:t>
            </w:r>
            <w:proofErr w:type="spellEnd"/>
            <w:r w:rsidRPr="00FE78F2">
              <w:t xml:space="preserve"> буфер-1,0 мл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/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8.2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WS1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r w:rsidRPr="00FE78F2">
              <w:t>Промывочный раствор-0,8 мл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/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8.3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WS2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r w:rsidRPr="00FE78F2">
              <w:t>Промывочный раствор-1,6 мл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/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8.4</w:t>
            </w:r>
          </w:p>
        </w:tc>
        <w:tc>
          <w:tcPr>
            <w:tcW w:w="4918" w:type="dxa"/>
            <w:shd w:val="clear" w:color="auto" w:fill="auto"/>
          </w:tcPr>
          <w:p w:rsidR="001E2758" w:rsidRPr="00FE78F2" w:rsidRDefault="001E2758" w:rsidP="001C4FB4">
            <w:r w:rsidRPr="00FE78F2">
              <w:t>Раствор EB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roofErr w:type="spellStart"/>
            <w:r w:rsidRPr="00FE78F2">
              <w:t>Элюирующий</w:t>
            </w:r>
            <w:proofErr w:type="spellEnd"/>
            <w:r w:rsidRPr="00FE78F2">
              <w:t xml:space="preserve"> раствор-0,1 мл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/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/>
              </w:rPr>
            </w:pPr>
            <w:r w:rsidRPr="00FE78F2">
              <w:rPr>
                <w:b/>
              </w:rPr>
              <w:t>9. Комплектация Вариант исполнения 1. 24 определения: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</w:t>
            </w:r>
            <w:r w:rsidR="00686B04">
              <w:t xml:space="preserve"> </w:t>
            </w:r>
            <w:r w:rsidRPr="00FE78F2">
              <w:rPr>
                <w:spacing w:val="-1"/>
              </w:rPr>
              <w:t>SSB, прозрачная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бесцветная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жидкость,</w:t>
            </w:r>
            <w:r w:rsidR="00686B04">
              <w:rPr>
                <w:spacing w:val="-1"/>
              </w:rPr>
              <w:t xml:space="preserve"> </w:t>
            </w:r>
            <w:r w:rsidRPr="00FE78F2">
              <w:t>25</w:t>
            </w:r>
            <w:r w:rsidRPr="00FE78F2">
              <w:rPr>
                <w:spacing w:val="-2"/>
              </w:rPr>
              <w:t>мл.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1</w:t>
            </w:r>
            <w:r w:rsidRPr="00FE78F2">
              <w:rPr>
                <w:spacing w:val="-1"/>
              </w:rPr>
              <w:t>флакон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</w:t>
            </w:r>
            <w:r w:rsidRPr="00FE78F2">
              <w:rPr>
                <w:spacing w:val="-2"/>
              </w:rPr>
              <w:t>WS1,</w:t>
            </w:r>
            <w:r w:rsidRPr="00FE78F2">
              <w:rPr>
                <w:spacing w:val="-1"/>
              </w:rPr>
              <w:t xml:space="preserve"> прозрачная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бесцветная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жидкость,</w:t>
            </w:r>
            <w:r w:rsidR="00686B04">
              <w:rPr>
                <w:spacing w:val="-1"/>
              </w:rPr>
              <w:t xml:space="preserve"> </w:t>
            </w:r>
            <w:r w:rsidRPr="00FE78F2">
              <w:t>25</w:t>
            </w:r>
            <w:r w:rsidRPr="00FE78F2">
              <w:rPr>
                <w:spacing w:val="-2"/>
              </w:rPr>
              <w:t>мл.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1</w:t>
            </w:r>
            <w:r w:rsidRPr="00FE78F2">
              <w:rPr>
                <w:spacing w:val="-1"/>
              </w:rPr>
              <w:t>флакон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</w:t>
            </w:r>
            <w:r w:rsidRPr="00FE78F2">
              <w:rPr>
                <w:spacing w:val="-2"/>
              </w:rPr>
              <w:t>WS2,</w:t>
            </w:r>
            <w:r w:rsidRPr="00FE78F2">
              <w:rPr>
                <w:spacing w:val="-1"/>
              </w:rPr>
              <w:t xml:space="preserve"> прозрачная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бесцветная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жидкость,</w:t>
            </w:r>
            <w:r w:rsidR="00686B04">
              <w:rPr>
                <w:spacing w:val="-1"/>
              </w:rPr>
              <w:t xml:space="preserve"> </w:t>
            </w:r>
            <w:r w:rsidRPr="00FE78F2">
              <w:t>25</w:t>
            </w:r>
            <w:r w:rsidRPr="00FE78F2">
              <w:rPr>
                <w:spacing w:val="-2"/>
              </w:rPr>
              <w:t>мл.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2</w:t>
            </w:r>
            <w:r w:rsidRPr="00FE78F2">
              <w:rPr>
                <w:spacing w:val="-1"/>
              </w:rPr>
              <w:t>флакона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Раствор</w:t>
            </w:r>
            <w:r w:rsidR="00686B04">
              <w:t xml:space="preserve"> </w:t>
            </w:r>
            <w:r w:rsidRPr="00FE78F2">
              <w:rPr>
                <w:spacing w:val="-1"/>
              </w:rPr>
              <w:t>EB, прозрачная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бесцветная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жидкость,</w:t>
            </w:r>
            <w:r w:rsidR="00686B04">
              <w:rPr>
                <w:spacing w:val="-1"/>
              </w:rPr>
              <w:t xml:space="preserve"> </w:t>
            </w:r>
            <w:r w:rsidRPr="00FE78F2">
              <w:t>3</w:t>
            </w:r>
            <w:r w:rsidRPr="00FE78F2">
              <w:rPr>
                <w:spacing w:val="-2"/>
              </w:rPr>
              <w:t>мл.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 пробирка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9.5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gramStart"/>
            <w:r w:rsidRPr="00FE78F2">
              <w:rPr>
                <w:spacing w:val="-1"/>
              </w:rPr>
              <w:t>Колонка</w:t>
            </w:r>
            <w:proofErr w:type="gramEnd"/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фильтрующая</w:t>
            </w:r>
            <w:r w:rsidR="00686B04">
              <w:rPr>
                <w:spacing w:val="-1"/>
              </w:rPr>
              <w:t xml:space="preserve"> </w:t>
            </w:r>
            <w:r w:rsidRPr="00FE78F2">
              <w:t>с</w:t>
            </w:r>
            <w:r w:rsidR="00686B04">
              <w:t xml:space="preserve"> </w:t>
            </w:r>
            <w:r w:rsidRPr="00FE78F2">
              <w:rPr>
                <w:spacing w:val="-1"/>
              </w:rPr>
              <w:t>пробиркой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сбора</w:t>
            </w:r>
            <w:r w:rsidR="00686B04">
              <w:rPr>
                <w:spacing w:val="-2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элюата</w:t>
            </w:r>
            <w:proofErr w:type="spellEnd"/>
            <w:r w:rsidRPr="00FE78F2">
              <w:rPr>
                <w:spacing w:val="-1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менее 24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spacing w:val="-1"/>
              </w:rPr>
              <w:t>Микропробирка</w:t>
            </w:r>
            <w:proofErr w:type="spellEnd"/>
            <w:r w:rsidR="00686B04">
              <w:rPr>
                <w:spacing w:val="-1"/>
              </w:rPr>
              <w:t xml:space="preserve"> </w:t>
            </w:r>
            <w:r w:rsidRPr="00FE78F2">
              <w:t>типа</w:t>
            </w:r>
            <w:r w:rsidR="00686B04">
              <w:t xml:space="preserve"> </w:t>
            </w:r>
            <w:proofErr w:type="spellStart"/>
            <w:r w:rsidRPr="00FE78F2">
              <w:rPr>
                <w:spacing w:val="-1"/>
              </w:rPr>
              <w:t>Эппендорф</w:t>
            </w:r>
            <w:proofErr w:type="spellEnd"/>
            <w:r w:rsidRPr="00FE78F2">
              <w:rPr>
                <w:spacing w:val="-1"/>
              </w:rPr>
              <w:t>,</w:t>
            </w:r>
            <w:r w:rsidR="00686B04">
              <w:rPr>
                <w:spacing w:val="-1"/>
              </w:rPr>
              <w:t xml:space="preserve"> </w:t>
            </w:r>
            <w:r w:rsidRPr="00FE78F2">
              <w:t>2</w:t>
            </w:r>
            <w:r w:rsidR="00686B04">
              <w:t xml:space="preserve"> </w:t>
            </w:r>
            <w:r w:rsidRPr="00FE78F2">
              <w:rPr>
                <w:spacing w:val="-2"/>
              </w:rPr>
              <w:t>мл,</w:t>
            </w:r>
            <w:r w:rsidR="00686B04">
              <w:rPr>
                <w:spacing w:val="-2"/>
              </w:rPr>
              <w:t xml:space="preserve"> </w:t>
            </w:r>
            <w:proofErr w:type="gramStart"/>
            <w:r w:rsidRPr="00FE78F2">
              <w:rPr>
                <w:spacing w:val="-1"/>
              </w:rPr>
              <w:t>пустая</w:t>
            </w:r>
            <w:proofErr w:type="gramEnd"/>
            <w:r w:rsidRPr="00FE78F2">
              <w:rPr>
                <w:spacing w:val="-1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менее 24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9.7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spacing w:val="-1"/>
              </w:rPr>
              <w:t>Микропробирка</w:t>
            </w:r>
            <w:proofErr w:type="spellEnd"/>
            <w:r w:rsidR="00686B04">
              <w:rPr>
                <w:spacing w:val="-1"/>
              </w:rPr>
              <w:t xml:space="preserve"> </w:t>
            </w:r>
            <w:r w:rsidRPr="00FE78F2">
              <w:t>типа</w:t>
            </w:r>
            <w:r w:rsidR="00686B04">
              <w:t xml:space="preserve"> </w:t>
            </w:r>
            <w:proofErr w:type="spellStart"/>
            <w:r w:rsidRPr="00FE78F2">
              <w:rPr>
                <w:spacing w:val="-1"/>
              </w:rPr>
              <w:t>Эппендорф</w:t>
            </w:r>
            <w:proofErr w:type="spellEnd"/>
            <w:r w:rsidRPr="00FE78F2">
              <w:rPr>
                <w:spacing w:val="-1"/>
              </w:rPr>
              <w:t>,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0,2</w:t>
            </w:r>
            <w:r w:rsidR="00686B04">
              <w:rPr>
                <w:spacing w:val="-1"/>
              </w:rPr>
              <w:t xml:space="preserve"> </w:t>
            </w:r>
            <w:r w:rsidRPr="00FE78F2">
              <w:t xml:space="preserve">мл, </w:t>
            </w:r>
            <w:proofErr w:type="gramStart"/>
            <w:r w:rsidRPr="00FE78F2">
              <w:rPr>
                <w:spacing w:val="-1"/>
              </w:rPr>
              <w:t>пустая</w:t>
            </w:r>
            <w:proofErr w:type="gramEnd"/>
            <w:r w:rsidRPr="00FE78F2">
              <w:rPr>
                <w:spacing w:val="-1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менее 24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9.8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proofErr w:type="spellStart"/>
            <w:r w:rsidRPr="00FE78F2">
              <w:rPr>
                <w:spacing w:val="-1"/>
              </w:rPr>
              <w:t>Микропробирка</w:t>
            </w:r>
            <w:proofErr w:type="spellEnd"/>
            <w:r w:rsidR="00686B04">
              <w:rPr>
                <w:spacing w:val="-1"/>
              </w:rPr>
              <w:t xml:space="preserve"> </w:t>
            </w:r>
            <w:r w:rsidRPr="00FE78F2">
              <w:t>типа</w:t>
            </w:r>
            <w:r w:rsidR="00686B04">
              <w:t xml:space="preserve"> </w:t>
            </w:r>
            <w:proofErr w:type="spellStart"/>
            <w:r w:rsidRPr="00FE78F2">
              <w:rPr>
                <w:spacing w:val="-1"/>
              </w:rPr>
              <w:t>Эппендорф</w:t>
            </w:r>
            <w:proofErr w:type="spellEnd"/>
            <w:r w:rsidRPr="00FE78F2">
              <w:rPr>
                <w:spacing w:val="-1"/>
              </w:rPr>
              <w:t>,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0,5</w:t>
            </w:r>
            <w:r w:rsidR="00686B04">
              <w:rPr>
                <w:spacing w:val="-1"/>
              </w:rPr>
              <w:t xml:space="preserve"> </w:t>
            </w:r>
            <w:r w:rsidRPr="00FE78F2">
              <w:t xml:space="preserve">мл, </w:t>
            </w:r>
            <w:proofErr w:type="gramStart"/>
            <w:r w:rsidRPr="00FE78F2">
              <w:rPr>
                <w:spacing w:val="-1"/>
              </w:rPr>
              <w:t>пустая</w:t>
            </w:r>
            <w:proofErr w:type="gramEnd"/>
            <w:r w:rsidRPr="00FE78F2">
              <w:rPr>
                <w:spacing w:val="-1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менее 24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9.9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spacing w:val="-1"/>
              </w:rPr>
              <w:t>Наконечники</w:t>
            </w:r>
            <w:r w:rsidR="00686B04">
              <w:rPr>
                <w:spacing w:val="-1"/>
              </w:rPr>
              <w:t xml:space="preserve"> </w:t>
            </w:r>
            <w:r w:rsidRPr="00FE78F2">
              <w:t>на</w:t>
            </w:r>
            <w:r w:rsidR="00686B04">
              <w:t xml:space="preserve"> </w:t>
            </w:r>
            <w:r w:rsidRPr="00FE78F2">
              <w:rPr>
                <w:spacing w:val="-1"/>
              </w:rPr>
              <w:t>дозатор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0,5-10</w:t>
            </w:r>
            <w:r w:rsidR="00686B04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мкл</w:t>
            </w:r>
            <w:r w:rsidRPr="00FE78F2">
              <w:rPr>
                <w:spacing w:val="-3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более 96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9.10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spacing w:val="-1"/>
              </w:rPr>
              <w:t>Наконечники</w:t>
            </w:r>
            <w:r w:rsidR="00686B04">
              <w:rPr>
                <w:spacing w:val="-1"/>
              </w:rPr>
              <w:t xml:space="preserve"> </w:t>
            </w:r>
            <w:r w:rsidRPr="00FE78F2">
              <w:t>на</w:t>
            </w:r>
            <w:r w:rsidR="00686B04">
              <w:t xml:space="preserve"> </w:t>
            </w:r>
            <w:r w:rsidRPr="00FE78F2">
              <w:rPr>
                <w:spacing w:val="-1"/>
              </w:rPr>
              <w:t>дозатор</w:t>
            </w:r>
            <w:r w:rsidR="00686B04">
              <w:rPr>
                <w:spacing w:val="-1"/>
              </w:rPr>
              <w:t xml:space="preserve"> </w:t>
            </w:r>
            <w:r w:rsidRPr="00FE78F2">
              <w:t>100-1000</w:t>
            </w:r>
            <w:r w:rsidR="00686B04">
              <w:t xml:space="preserve"> </w:t>
            </w:r>
            <w:r w:rsidRPr="00FE78F2">
              <w:rPr>
                <w:spacing w:val="-1"/>
              </w:rPr>
              <w:t>мкл</w:t>
            </w:r>
            <w:r w:rsidRPr="00FE78F2">
              <w:rPr>
                <w:spacing w:val="-3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Не более 96 шт.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9.11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spacing w:val="-1"/>
              </w:rPr>
              <w:t>Инструкция</w:t>
            </w:r>
            <w:r w:rsidR="00686B04">
              <w:rPr>
                <w:spacing w:val="-1"/>
              </w:rPr>
              <w:t xml:space="preserve"> </w:t>
            </w:r>
            <w:r w:rsidRPr="00FE78F2">
              <w:t>по</w:t>
            </w:r>
            <w:r w:rsidR="00686B04">
              <w:t xml:space="preserve"> </w:t>
            </w:r>
            <w:r w:rsidRPr="00FE78F2">
              <w:rPr>
                <w:spacing w:val="-1"/>
              </w:rPr>
              <w:t>применению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наличие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9.12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spacing w:val="-1"/>
              </w:rPr>
              <w:t>Паспорт.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наличие</w:t>
            </w:r>
          </w:p>
        </w:tc>
        <w:tc>
          <w:tcPr>
            <w:tcW w:w="12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594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/>
              </w:rPr>
            </w:pPr>
            <w:r w:rsidRPr="00FE78F2">
              <w:rPr>
                <w:b/>
              </w:rPr>
              <w:t>1. Общие сведения</w:t>
            </w: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Наименование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 xml:space="preserve">Набор для выявления РНК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 в биологическом материале методом изотермической амплификации в режиме реального времени в вариантах исполнения по ТУ 21.10.60-004-06931260-2020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>
              <w:rPr>
                <w:bCs/>
              </w:rPr>
              <w:t>20 наборов</w:t>
            </w: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1.2.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Соответствие нормативной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Технические условия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1.3.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Система менеджмента качества применительно к производству и реализации медицинских изделий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</w:pPr>
            <w:r w:rsidRPr="00FE78F2">
              <w:t xml:space="preserve">ГОСТ </w:t>
            </w:r>
            <w:r w:rsidRPr="00FE78F2">
              <w:rPr>
                <w:lang w:val="en-US"/>
              </w:rPr>
              <w:t xml:space="preserve">ISO </w:t>
            </w:r>
            <w:r w:rsidRPr="00FE78F2">
              <w:t xml:space="preserve">13485-2017 </w:t>
            </w:r>
          </w:p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(</w:t>
            </w:r>
            <w:r w:rsidRPr="00FE78F2">
              <w:rPr>
                <w:lang w:val="en-US"/>
              </w:rPr>
              <w:t>ISO13485</w:t>
            </w:r>
            <w:r w:rsidRPr="00FE78F2">
              <w:t>:2016)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1.4.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t>Изделие должно быть зарегистрировано в Российской Федерации в качестве медицинского изделия и сопровождаться регистрационным удостоверением.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1.5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Вариант исполнения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F92EA4">
            <w:pPr>
              <w:jc w:val="center"/>
              <w:rPr>
                <w:bCs/>
              </w:rPr>
            </w:pPr>
            <w:r w:rsidRPr="00FE78F2">
              <w:rPr>
                <w:bCs/>
              </w:rPr>
              <w:t xml:space="preserve">Вариант исполнения 1. 24 </w:t>
            </w:r>
            <w:r w:rsidRPr="00FE78F2">
              <w:rPr>
                <w:bCs/>
              </w:rPr>
              <w:lastRenderedPageBreak/>
              <w:t>определения.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F92EA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1.6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Год выпуска Изделия</w:t>
            </w:r>
            <w:r w:rsidR="00315020">
              <w:rPr>
                <w:bCs/>
              </w:rPr>
              <w:t>, не ранее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  <w:lang w:val="en-US"/>
              </w:rPr>
              <w:t>2020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  <w:lang w:val="en-US"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/>
              </w:rPr>
            </w:pPr>
            <w:r w:rsidRPr="00FE78F2">
              <w:rPr>
                <w:b/>
              </w:rPr>
              <w:t>2. Назначение медицинского изделия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 xml:space="preserve">Набор для выявления РНК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 в биологическом материале методом изотермической амплификации в режиме реального времени в вариантах исполнения по ТУ 21.10.60-004-06931260-2020 (далее по тексту - набор, изделие) предназначен для качественного выявления РНК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 в мазках со слизистой носоглотки и ротоглотки, мокроты пациента.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Набор предназначен для клинической лабораторной диагностики.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2.3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pStyle w:val="Default"/>
            </w:pPr>
            <w:r w:rsidRPr="00FE78F2">
              <w:rPr>
                <w:bCs/>
              </w:rPr>
              <w:t>Набор используется совместно с изделием</w:t>
            </w:r>
          </w:p>
          <w:p w:rsidR="001E2758" w:rsidRPr="00FE78F2" w:rsidRDefault="001E2758" w:rsidP="00587E0D">
            <w:pPr>
              <w:rPr>
                <w:bCs/>
              </w:rPr>
            </w:pPr>
            <w:proofErr w:type="spellStart"/>
            <w:r w:rsidRPr="00FE78F2">
              <w:t>Амплификатор</w:t>
            </w:r>
            <w:proofErr w:type="spellEnd"/>
            <w:r w:rsidRPr="00FE78F2">
              <w:t xml:space="preserve"> изотермический для </w:t>
            </w:r>
            <w:proofErr w:type="spellStart"/>
            <w:r w:rsidRPr="00FE78F2">
              <w:t>детекции</w:t>
            </w:r>
            <w:proofErr w:type="spellEnd"/>
            <w:r w:rsidRPr="00FE78F2">
              <w:t xml:space="preserve"> РНК вируса SARS-CoV-2 по ТУ 26.51.53-003-06931260-2020 </w:t>
            </w:r>
            <w:r w:rsidRPr="00FE78F2">
              <w:rPr>
                <w:bCs/>
              </w:rPr>
              <w:t>РУ №РЗН 2020/10090 от 31.12.2020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/>
              </w:rPr>
              <w:t>3. Область применения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1C4FB4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3.1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 xml:space="preserve">Набор реагентов используется в клинической лабораторной диагностике для исследования биологического материала, полученного от лиц с </w:t>
            </w:r>
            <w:proofErr w:type="spellStart"/>
            <w:r w:rsidRPr="00FE78F2">
              <w:rPr>
                <w:bCs/>
              </w:rPr>
              <w:t>клиническои</w:t>
            </w:r>
            <w:proofErr w:type="spellEnd"/>
            <w:r w:rsidRPr="00FE78F2">
              <w:rPr>
                <w:bCs/>
              </w:rPr>
              <w:t xml:space="preserve">̆ </w:t>
            </w:r>
            <w:proofErr w:type="spellStart"/>
            <w:r w:rsidRPr="00FE78F2">
              <w:rPr>
                <w:bCs/>
              </w:rPr>
              <w:t>симптоматикои</w:t>
            </w:r>
            <w:proofErr w:type="spellEnd"/>
            <w:r w:rsidRPr="00FE78F2">
              <w:rPr>
                <w:bCs/>
              </w:rPr>
              <w:t xml:space="preserve">̆ респираторного заболевания, подозрительного на инфекцию, вызванную SARS-CoV-2, в особенности прибывающим из </w:t>
            </w:r>
            <w:proofErr w:type="spellStart"/>
            <w:r w:rsidRPr="00FE78F2">
              <w:rPr>
                <w:bCs/>
              </w:rPr>
              <w:t>эпидемиологически</w:t>
            </w:r>
            <w:proofErr w:type="spellEnd"/>
            <w:r w:rsidRPr="00FE78F2">
              <w:rPr>
                <w:bCs/>
              </w:rPr>
              <w:t xml:space="preserve"> неблагополучных регионов сразу после первичного осмотра, а также контактным лицам.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3.2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Набор реагентов также может быть использован для лабораторных исследований материала пациентов с установленным диагнозом COVID-19, а также лиц, не имеющих признаков простудных заболеваний и не являющихся контактными с больными COVID-2019.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3.3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Противопоказания отсутствуют, за исключением случаев, когда взятие материала не может быть осуществлено в связи с медицинскими противопоказаниями.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3.4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 xml:space="preserve">Диагностическая роль набора заключается в возможности его использования для ранней диагностики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SARS-CoV-2, для эпидемиологического мониторинга.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both"/>
              <w:rPr>
                <w:b/>
              </w:rPr>
            </w:pPr>
            <w:r w:rsidRPr="00FE78F2">
              <w:rPr>
                <w:b/>
              </w:rPr>
              <w:t>4. Характеристика изделия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1C4FB4">
            <w:pPr>
              <w:jc w:val="both"/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1C4FB4">
            <w:pPr>
              <w:rPr>
                <w:bCs/>
              </w:rPr>
            </w:pPr>
            <w:r w:rsidRPr="00FE78F2">
              <w:rPr>
                <w:bCs/>
              </w:rPr>
              <w:t>Компоненты набора являются одноразовыми.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1C4FB4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1C4FB4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rPr>
                <w:bCs/>
              </w:rPr>
            </w:pPr>
            <w:r w:rsidRPr="00FE78F2">
              <w:rPr>
                <w:spacing w:val="-1"/>
              </w:rPr>
              <w:t>Реагент</w:t>
            </w:r>
            <w:r w:rsidR="00315020">
              <w:rPr>
                <w:spacing w:val="-1"/>
              </w:rPr>
              <w:t xml:space="preserve"> </w:t>
            </w:r>
            <w:r w:rsidRPr="00FE78F2">
              <w:t>Е</w:t>
            </w:r>
            <w:r w:rsidR="00315020">
              <w:t xml:space="preserve"> </w:t>
            </w:r>
            <w:r w:rsidRPr="00FE78F2">
              <w:rPr>
                <w:spacing w:val="-1"/>
              </w:rPr>
              <w:t>расфасован</w:t>
            </w:r>
            <w:r w:rsidR="00315020">
              <w:rPr>
                <w:spacing w:val="-1"/>
              </w:rPr>
              <w:t xml:space="preserve"> </w:t>
            </w:r>
            <w:r w:rsidRPr="00FE78F2">
              <w:t>по</w:t>
            </w:r>
            <w:r w:rsidR="00315020">
              <w:t xml:space="preserve"> </w:t>
            </w:r>
            <w:r w:rsidRPr="00FE78F2">
              <w:t>160</w:t>
            </w:r>
            <w:r w:rsidR="00315020">
              <w:t xml:space="preserve"> </w:t>
            </w:r>
            <w:r w:rsidRPr="00FE78F2">
              <w:rPr>
                <w:spacing w:val="-1"/>
              </w:rPr>
              <w:t>мкл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или</w:t>
            </w:r>
            <w:r w:rsidR="00315020">
              <w:rPr>
                <w:spacing w:val="-2"/>
              </w:rPr>
              <w:t xml:space="preserve"> </w:t>
            </w:r>
            <w:r w:rsidRPr="00FE78F2">
              <w:t>0,6</w:t>
            </w:r>
            <w:r w:rsidR="00315020">
              <w:t xml:space="preserve"> </w:t>
            </w:r>
            <w:r w:rsidRPr="00FE78F2">
              <w:t>мл</w:t>
            </w:r>
            <w:r w:rsidR="00315020">
              <w:t xml:space="preserve"> </w:t>
            </w:r>
            <w:r w:rsidRPr="00FE78F2">
              <w:rPr>
                <w:spacing w:val="-2"/>
              </w:rPr>
              <w:t>(в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зависимости</w:t>
            </w:r>
            <w:r w:rsidR="00315020">
              <w:rPr>
                <w:spacing w:val="-1"/>
              </w:rPr>
              <w:t xml:space="preserve"> </w:t>
            </w:r>
            <w:r w:rsidRPr="00FE78F2">
              <w:t>от</w:t>
            </w:r>
            <w:r w:rsidR="00315020">
              <w:t xml:space="preserve"> </w:t>
            </w:r>
            <w:r w:rsidRPr="00FE78F2">
              <w:rPr>
                <w:spacing w:val="-1"/>
              </w:rPr>
              <w:t>варианта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исполнения)</w:t>
            </w:r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микропробирку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вместимостью</w:t>
            </w:r>
            <w:r w:rsidR="00315020">
              <w:rPr>
                <w:spacing w:val="-1"/>
              </w:rPr>
              <w:t xml:space="preserve"> </w:t>
            </w:r>
            <w:r w:rsidRPr="00FE78F2">
              <w:t>1,2</w:t>
            </w:r>
            <w:r w:rsidR="00315020">
              <w:t xml:space="preserve"> </w:t>
            </w:r>
            <w:r w:rsidRPr="00FE78F2">
              <w:rPr>
                <w:spacing w:val="-2"/>
              </w:rPr>
              <w:t>мл.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2"/>
              </w:rPr>
              <w:t>Состав: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тризма,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ацетат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калия,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сульфат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аммония,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сульфат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магния,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Твин</w:t>
            </w:r>
            <w:r w:rsidR="00315020">
              <w:rPr>
                <w:spacing w:val="-1"/>
              </w:rPr>
              <w:t xml:space="preserve"> </w:t>
            </w:r>
            <w:r w:rsidRPr="00FE78F2">
              <w:t>20,</w:t>
            </w:r>
            <w:r w:rsidR="00315020">
              <w:t xml:space="preserve"> </w:t>
            </w:r>
            <w:r w:rsidRPr="00FE78F2">
              <w:rPr>
                <w:spacing w:val="-1"/>
              </w:rPr>
              <w:t>смесь</w:t>
            </w:r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дезоксинуклеотидов</w:t>
            </w:r>
            <w:proofErr w:type="spellEnd"/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dNTP</w:t>
            </w:r>
            <w:proofErr w:type="spellEnd"/>
            <w:r w:rsidRPr="00FE78F2">
              <w:rPr>
                <w:spacing w:val="-1"/>
              </w:rPr>
              <w:t>,</w:t>
            </w:r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безнуклеазная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lastRenderedPageBreak/>
              <w:t>дистиллированная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вода,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ДНК-полимераза</w:t>
            </w:r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AacPoll</w:t>
            </w:r>
            <w:proofErr w:type="spellEnd"/>
            <w:r w:rsidRPr="00FE78F2">
              <w:rPr>
                <w:spacing w:val="-1"/>
              </w:rPr>
              <w:t>,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ревертаза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AMV-RT.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lastRenderedPageBreak/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CE5BE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4.3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rPr>
                <w:bCs/>
              </w:rPr>
            </w:pPr>
            <w:r w:rsidRPr="00FE78F2">
              <w:rPr>
                <w:spacing w:val="-1"/>
              </w:rPr>
              <w:t>Реагент</w:t>
            </w:r>
            <w:r w:rsidR="00315020">
              <w:rPr>
                <w:spacing w:val="-1"/>
              </w:rPr>
              <w:t xml:space="preserve"> </w:t>
            </w:r>
            <w:r w:rsidRPr="00FE78F2">
              <w:t>P</w:t>
            </w:r>
            <w:r w:rsidR="00315020">
              <w:t xml:space="preserve"> </w:t>
            </w:r>
            <w:r w:rsidRPr="00FE78F2">
              <w:rPr>
                <w:spacing w:val="-1"/>
              </w:rPr>
              <w:t>расфасован</w:t>
            </w:r>
            <w:r w:rsidR="00E678AC">
              <w:rPr>
                <w:spacing w:val="-1"/>
              </w:rPr>
              <w:t xml:space="preserve"> </w:t>
            </w:r>
            <w:r w:rsidRPr="00FE78F2">
              <w:t>по</w:t>
            </w:r>
            <w:r w:rsidR="00315020">
              <w:t xml:space="preserve"> </w:t>
            </w:r>
            <w:r w:rsidRPr="00FE78F2">
              <w:t>110</w:t>
            </w:r>
            <w:r w:rsidR="00315020">
              <w:t xml:space="preserve"> </w:t>
            </w:r>
            <w:r w:rsidRPr="00FE78F2">
              <w:rPr>
                <w:spacing w:val="-1"/>
              </w:rPr>
              <w:t>мкл</w:t>
            </w:r>
            <w:r w:rsidR="00315020">
              <w:rPr>
                <w:spacing w:val="-1"/>
              </w:rPr>
              <w:t xml:space="preserve"> </w:t>
            </w:r>
            <w:r w:rsidRPr="00FE78F2">
              <w:t>или</w:t>
            </w:r>
            <w:r w:rsidR="00315020">
              <w:t xml:space="preserve"> </w:t>
            </w:r>
            <w:r w:rsidRPr="00FE78F2">
              <w:rPr>
                <w:spacing w:val="-1"/>
              </w:rPr>
              <w:t>0,4</w:t>
            </w:r>
            <w:r w:rsidR="00315020">
              <w:rPr>
                <w:spacing w:val="-1"/>
              </w:rPr>
              <w:t xml:space="preserve"> </w:t>
            </w:r>
            <w:r w:rsidRPr="00FE78F2">
              <w:t>мл</w:t>
            </w:r>
            <w:r w:rsidR="00315020">
              <w:t xml:space="preserve"> </w:t>
            </w:r>
            <w:r w:rsidRPr="00FE78F2">
              <w:rPr>
                <w:spacing w:val="-2"/>
              </w:rPr>
              <w:t>(в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зависимости</w:t>
            </w:r>
            <w:r w:rsidR="00315020">
              <w:rPr>
                <w:spacing w:val="-1"/>
              </w:rPr>
              <w:t xml:space="preserve"> </w:t>
            </w:r>
            <w:r w:rsidRPr="00FE78F2">
              <w:t>от</w:t>
            </w:r>
            <w:r w:rsidR="00315020">
              <w:t xml:space="preserve"> </w:t>
            </w:r>
            <w:r w:rsidRPr="00FE78F2">
              <w:rPr>
                <w:spacing w:val="-1"/>
              </w:rPr>
              <w:t>варианта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исполнения)</w:t>
            </w:r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микропробирку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вместимостью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1,2</w:t>
            </w:r>
            <w:r w:rsidR="00315020">
              <w:rPr>
                <w:spacing w:val="-1"/>
              </w:rPr>
              <w:t xml:space="preserve"> </w:t>
            </w:r>
            <w:r w:rsidRPr="00FE78F2">
              <w:t>мл.</w:t>
            </w:r>
            <w:r w:rsidR="00315020">
              <w:t xml:space="preserve"> </w:t>
            </w:r>
            <w:r w:rsidRPr="00FE78F2">
              <w:rPr>
                <w:spacing w:val="-2"/>
              </w:rPr>
              <w:t>Состав:</w:t>
            </w:r>
            <w:r w:rsidR="00315020">
              <w:rPr>
                <w:spacing w:val="-2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безнуклеазная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t>дистиллированная</w:t>
            </w:r>
            <w:r w:rsidR="00315020">
              <w:t xml:space="preserve"> </w:t>
            </w:r>
            <w:r w:rsidRPr="00FE78F2">
              <w:rPr>
                <w:spacing w:val="-1"/>
              </w:rPr>
              <w:t>вода,</w:t>
            </w:r>
            <w:r w:rsidR="00315020">
              <w:rPr>
                <w:spacing w:val="-1"/>
              </w:rPr>
              <w:t xml:space="preserve"> </w:t>
            </w:r>
            <w:r w:rsidRPr="00FE78F2">
              <w:t>6</w:t>
            </w:r>
            <w:r w:rsidR="00315020">
              <w:t xml:space="preserve"> </w:t>
            </w:r>
            <w:proofErr w:type="gramStart"/>
            <w:r w:rsidRPr="00FE78F2">
              <w:rPr>
                <w:spacing w:val="-1"/>
              </w:rPr>
              <w:t>ассиметричных</w:t>
            </w:r>
            <w:proofErr w:type="gramEnd"/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праймеров</w:t>
            </w:r>
            <w:proofErr w:type="spellEnd"/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Смарт</w:t>
            </w:r>
            <w:proofErr w:type="spellEnd"/>
            <w:r w:rsidR="00E678AC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Амп</w:t>
            </w:r>
            <w:proofErr w:type="spellEnd"/>
            <w:r w:rsidRPr="00FE78F2">
              <w:rPr>
                <w:spacing w:val="-1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CE5BE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rPr>
                <w:bCs/>
              </w:rPr>
            </w:pPr>
            <w:r w:rsidRPr="00FE78F2">
              <w:rPr>
                <w:spacing w:val="-1"/>
              </w:rPr>
              <w:t>Положительный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контрольный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образец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расфасован</w:t>
            </w:r>
            <w:r w:rsidR="00315020">
              <w:rPr>
                <w:spacing w:val="-1"/>
              </w:rPr>
              <w:t xml:space="preserve"> </w:t>
            </w:r>
            <w:r w:rsidRPr="00FE78F2">
              <w:t>по</w:t>
            </w:r>
            <w:r w:rsidR="00315020">
              <w:t xml:space="preserve"> </w:t>
            </w:r>
            <w:r w:rsidRPr="00FE78F2">
              <w:t>150</w:t>
            </w:r>
            <w:r w:rsidR="00315020">
              <w:t xml:space="preserve"> </w:t>
            </w:r>
            <w:r w:rsidRPr="00FE78F2">
              <w:rPr>
                <w:spacing w:val="-1"/>
              </w:rPr>
              <w:t>мкл</w:t>
            </w:r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микропробирку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объемом</w:t>
            </w:r>
            <w:r w:rsidR="00315020">
              <w:rPr>
                <w:spacing w:val="-1"/>
              </w:rPr>
              <w:t xml:space="preserve"> </w:t>
            </w:r>
            <w:r w:rsidRPr="00FE78F2">
              <w:t>1,2</w:t>
            </w:r>
            <w:r w:rsidR="00315020">
              <w:t xml:space="preserve"> </w:t>
            </w:r>
            <w:r w:rsidRPr="00FE78F2">
              <w:rPr>
                <w:spacing w:val="-2"/>
              </w:rPr>
              <w:t>мл.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Состав: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водная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суспензия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синтезированного</w:t>
            </w:r>
            <w:r w:rsidR="00315020">
              <w:rPr>
                <w:spacing w:val="-1"/>
              </w:rPr>
              <w:t xml:space="preserve"> </w:t>
            </w:r>
            <w:proofErr w:type="spellStart"/>
            <w:r w:rsidRPr="00FE78F2">
              <w:t>in</w:t>
            </w:r>
            <w:r w:rsidRPr="00FE78F2">
              <w:rPr>
                <w:spacing w:val="-1"/>
              </w:rPr>
              <w:t>vitro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стабилизированного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фрагмента</w:t>
            </w:r>
            <w:r w:rsidR="00315020">
              <w:rPr>
                <w:spacing w:val="-1"/>
              </w:rPr>
              <w:t xml:space="preserve"> </w:t>
            </w:r>
            <w:r w:rsidRPr="00FE78F2">
              <w:t>РНК</w:t>
            </w:r>
            <w:r w:rsidR="00315020">
              <w:t xml:space="preserve"> </w:t>
            </w:r>
            <w:r w:rsidRPr="00FE78F2">
              <w:t>генома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CE5BE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4.5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rPr>
                <w:bCs/>
              </w:rPr>
            </w:pPr>
            <w:r w:rsidRPr="00FE78F2">
              <w:t xml:space="preserve">Отрицательный </w:t>
            </w:r>
            <w:r w:rsidRPr="00FE78F2">
              <w:rPr>
                <w:spacing w:val="-1"/>
              </w:rPr>
              <w:t>контрольный</w:t>
            </w:r>
            <w:r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образец</w:t>
            </w:r>
            <w:r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расфасован</w:t>
            </w:r>
            <w:r w:rsidRPr="00FE78F2">
              <w:t xml:space="preserve"> по150</w:t>
            </w:r>
            <w:r w:rsidRPr="00FE78F2">
              <w:rPr>
                <w:spacing w:val="-1"/>
              </w:rPr>
              <w:t>мкл</w:t>
            </w:r>
            <w:r w:rsidRPr="00FE78F2">
              <w:t xml:space="preserve"> в</w:t>
            </w:r>
            <w:r w:rsidR="00E678AC">
              <w:t xml:space="preserve"> </w:t>
            </w:r>
            <w:proofErr w:type="spellStart"/>
            <w:r w:rsidRPr="00FE78F2">
              <w:rPr>
                <w:spacing w:val="-1"/>
              </w:rPr>
              <w:t>микропробирку</w:t>
            </w:r>
            <w:proofErr w:type="spellEnd"/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объемом</w:t>
            </w:r>
            <w:r w:rsidR="00E678AC">
              <w:rPr>
                <w:spacing w:val="-1"/>
              </w:rPr>
              <w:t xml:space="preserve"> </w:t>
            </w:r>
            <w:r w:rsidRPr="00FE78F2">
              <w:t>1,2</w:t>
            </w:r>
            <w:r w:rsidR="00E678AC">
              <w:t xml:space="preserve"> </w:t>
            </w:r>
            <w:r w:rsidRPr="00FE78F2">
              <w:rPr>
                <w:spacing w:val="-2"/>
              </w:rPr>
              <w:t>мл.</w:t>
            </w:r>
            <w:r w:rsidR="00E678AC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Состав:</w:t>
            </w:r>
            <w:r w:rsidR="00E678AC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безнуклеазная</w:t>
            </w:r>
            <w:proofErr w:type="spellEnd"/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дистиллированная</w:t>
            </w:r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вода.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CE5BE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CE5BE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315020">
            <w:pPr>
              <w:pStyle w:val="a8"/>
              <w:kinsoku w:val="0"/>
              <w:overflowPunct w:val="0"/>
              <w:spacing w:before="110"/>
              <w:ind w:left="0"/>
            </w:pPr>
            <w:r w:rsidRPr="00FE78F2">
              <w:rPr>
                <w:spacing w:val="-1"/>
              </w:rPr>
              <w:t>Компоненты Набора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315020">
              <w:rPr>
                <w:spacing w:val="-1"/>
              </w:rPr>
              <w:t xml:space="preserve"> </w:t>
            </w:r>
            <w:r w:rsidRPr="00FE78F2">
              <w:t>выявления</w:t>
            </w:r>
            <w:r w:rsidR="00315020">
              <w:t xml:space="preserve"> </w:t>
            </w:r>
            <w:r w:rsidRPr="00FE78F2">
              <w:rPr>
                <w:spacing w:val="-1"/>
              </w:rPr>
              <w:t>упаковывают</w:t>
            </w:r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Pr="00FE78F2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фольгированный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пакет.</w:t>
            </w:r>
            <w:r w:rsidR="00315020">
              <w:rPr>
                <w:spacing w:val="-1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CE5BED">
            <w:pPr>
              <w:jc w:val="center"/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CE5BE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4.7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</w:pPr>
            <w:r w:rsidRPr="00FE78F2">
              <w:t>Расход реагента на одну реакцию.</w:t>
            </w:r>
          </w:p>
          <w:p w:rsidR="001E2758" w:rsidRPr="00FE78F2" w:rsidRDefault="001E2758" w:rsidP="00315020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Реагент</w:t>
            </w:r>
            <w:r w:rsidR="00315020">
              <w:rPr>
                <w:spacing w:val="-1"/>
              </w:rPr>
              <w:t xml:space="preserve"> </w:t>
            </w:r>
            <w:r w:rsidR="00315020">
              <w:t xml:space="preserve">Е. Ферментативный </w:t>
            </w:r>
            <w:r w:rsidRPr="00FE78F2">
              <w:rPr>
                <w:spacing w:val="-1"/>
              </w:rPr>
              <w:t>катализ</w:t>
            </w:r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целевой</w:t>
            </w:r>
            <w:r w:rsidR="00315020">
              <w:rPr>
                <w:spacing w:val="-1"/>
              </w:rPr>
              <w:t xml:space="preserve"> </w:t>
            </w:r>
            <w:r w:rsidRPr="00FE78F2">
              <w:t>НК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jc w:val="center"/>
            </w:pPr>
            <w:r w:rsidRPr="00FE78F2">
              <w:t xml:space="preserve">6 мкл. 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587E0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4.8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</w:pPr>
            <w:r w:rsidRPr="00FE78F2">
              <w:t>Расход реагента на одну реакцию.</w:t>
            </w:r>
          </w:p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Реагент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lang w:val="en-US"/>
              </w:rPr>
              <w:t>P</w:t>
            </w:r>
            <w:r w:rsidRPr="00FE78F2">
              <w:t xml:space="preserve">. </w:t>
            </w:r>
            <w:proofErr w:type="spellStart"/>
            <w:r w:rsidRPr="00FE78F2">
              <w:rPr>
                <w:spacing w:val="-1"/>
              </w:rPr>
              <w:t>Праймеры</w:t>
            </w:r>
            <w:proofErr w:type="spellEnd"/>
            <w:r w:rsidRPr="00FE78F2">
              <w:rPr>
                <w:spacing w:val="-1"/>
              </w:rPr>
              <w:t>,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необходимые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инициации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процесса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изотермической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</w:t>
            </w:r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="00315020">
              <w:t xml:space="preserve"> </w:t>
            </w:r>
            <w:r w:rsidRPr="00FE78F2">
              <w:rPr>
                <w:spacing w:val="-1"/>
              </w:rPr>
              <w:t>режиме</w:t>
            </w:r>
            <w:r w:rsidR="00315020">
              <w:rPr>
                <w:spacing w:val="-1"/>
              </w:rPr>
              <w:t xml:space="preserve"> </w:t>
            </w:r>
            <w:r w:rsidRPr="00FE78F2">
              <w:t>реального</w:t>
            </w:r>
            <w:r w:rsidR="00315020">
              <w:t xml:space="preserve"> </w:t>
            </w:r>
            <w:r w:rsidRPr="00FE78F2">
              <w:t>времени</w:t>
            </w:r>
            <w:r w:rsidR="00315020">
              <w:t xml:space="preserve"> </w:t>
            </w:r>
            <w:r w:rsidRPr="00FE78F2">
              <w:t>и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детекции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флуоресцентного</w:t>
            </w:r>
            <w:r w:rsidR="00315020">
              <w:rPr>
                <w:spacing w:val="-1"/>
              </w:rPr>
              <w:t xml:space="preserve"> </w:t>
            </w:r>
            <w:r w:rsidRPr="00FE78F2">
              <w:t>сигнала</w:t>
            </w:r>
            <w:r w:rsidR="00315020">
              <w:t xml:space="preserve"> </w:t>
            </w:r>
            <w:r w:rsidRPr="00FE78F2">
              <w:t>в</w:t>
            </w:r>
            <w:r w:rsidRPr="00FE78F2">
              <w:rPr>
                <w:spacing w:val="-1"/>
              </w:rPr>
              <w:t xml:space="preserve"> режиме</w:t>
            </w:r>
            <w:r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реального</w:t>
            </w:r>
            <w:r>
              <w:rPr>
                <w:spacing w:val="-1"/>
              </w:rPr>
              <w:t xml:space="preserve"> </w:t>
            </w:r>
            <w:r w:rsidRPr="00FE78F2">
              <w:t>времени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jc w:val="center"/>
            </w:pPr>
            <w:r w:rsidRPr="00FE78F2">
              <w:t>4 мкл.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587E0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4.9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Расход реагента на одну реакцию.</w:t>
            </w:r>
          </w:p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  <w:rPr>
                <w:spacing w:val="55"/>
              </w:rPr>
            </w:pPr>
            <w:r w:rsidRPr="00FE78F2">
              <w:rPr>
                <w:spacing w:val="-1"/>
              </w:rPr>
              <w:t>Положительный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контрольный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образец</w:t>
            </w:r>
          </w:p>
          <w:p w:rsidR="001E2758" w:rsidRPr="00FE78F2" w:rsidRDefault="001E2758" w:rsidP="00587E0D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Контроль</w:t>
            </w:r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правильности</w:t>
            </w:r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определения</w:t>
            </w:r>
            <w:r w:rsidR="00E678AC">
              <w:rPr>
                <w:spacing w:val="-1"/>
              </w:rPr>
              <w:t xml:space="preserve"> </w:t>
            </w:r>
            <w:r w:rsidRPr="00FE78F2">
              <w:t>целевого</w:t>
            </w:r>
            <w:r w:rsidR="00E678AC">
              <w:t xml:space="preserve"> </w:t>
            </w:r>
            <w:proofErr w:type="spellStart"/>
            <w:r w:rsidRPr="00FE78F2">
              <w:rPr>
                <w:spacing w:val="-1"/>
              </w:rPr>
              <w:t>аналита</w:t>
            </w:r>
            <w:proofErr w:type="spellEnd"/>
            <w:r w:rsidR="00E678AC">
              <w:rPr>
                <w:spacing w:val="-1"/>
              </w:rPr>
              <w:t xml:space="preserve"> </w:t>
            </w:r>
            <w:r w:rsidRPr="00FE78F2">
              <w:t>–</w:t>
            </w:r>
            <w:r w:rsidR="00E678AC">
              <w:t xml:space="preserve"> </w:t>
            </w:r>
            <w:r w:rsidRPr="00FE78F2">
              <w:t>РНК</w:t>
            </w:r>
            <w:r w:rsidR="00E678AC">
              <w:t xml:space="preserve"> </w:t>
            </w:r>
            <w:r w:rsidRPr="00FE78F2">
              <w:t>вируса</w:t>
            </w:r>
            <w:r w:rsidR="00E678AC">
              <w:t xml:space="preserve"> </w:t>
            </w:r>
            <w:r w:rsidRPr="00FE78F2">
              <w:rPr>
                <w:spacing w:val="-1"/>
              </w:rPr>
              <w:t>SARS-</w:t>
            </w:r>
            <w:r w:rsidRPr="00FE78F2">
              <w:rPr>
                <w:spacing w:val="-2"/>
              </w:rPr>
              <w:t>CoV-2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jc w:val="center"/>
            </w:pPr>
            <w:r w:rsidRPr="00FE78F2">
              <w:t>10 мкл.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587E0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4.10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315020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Расход реагента на одну реакцию.</w:t>
            </w:r>
          </w:p>
          <w:p w:rsidR="001E2758" w:rsidRPr="00FE78F2" w:rsidRDefault="001E2758" w:rsidP="00315020">
            <w:pPr>
              <w:pStyle w:val="a8"/>
              <w:kinsoku w:val="0"/>
              <w:overflowPunct w:val="0"/>
              <w:ind w:left="0"/>
            </w:pPr>
            <w:r w:rsidRPr="00FE78F2">
              <w:t xml:space="preserve">Отрицательный </w:t>
            </w:r>
            <w:r w:rsidRPr="00FE78F2">
              <w:rPr>
                <w:spacing w:val="-1"/>
              </w:rPr>
              <w:t>контрольный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образец</w:t>
            </w:r>
          </w:p>
          <w:p w:rsidR="001E2758" w:rsidRPr="00FE78F2" w:rsidRDefault="001E2758" w:rsidP="00315020">
            <w:pPr>
              <w:pStyle w:val="a8"/>
              <w:kinsoku w:val="0"/>
              <w:overflowPunct w:val="0"/>
              <w:ind w:left="0"/>
              <w:rPr>
                <w:spacing w:val="-1"/>
              </w:rPr>
            </w:pPr>
            <w:r w:rsidRPr="00FE78F2">
              <w:rPr>
                <w:spacing w:val="-1"/>
              </w:rPr>
              <w:t>Контроль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правильности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определения</w:t>
            </w:r>
            <w:r w:rsidR="00974FE5">
              <w:rPr>
                <w:spacing w:val="-1"/>
              </w:rPr>
              <w:t xml:space="preserve"> </w:t>
            </w:r>
            <w:r w:rsidRPr="00FE78F2">
              <w:t>целевого</w:t>
            </w:r>
            <w:r w:rsidR="00974FE5">
              <w:t xml:space="preserve"> </w:t>
            </w:r>
            <w:proofErr w:type="spellStart"/>
            <w:r w:rsidRPr="00FE78F2">
              <w:rPr>
                <w:spacing w:val="-1"/>
              </w:rPr>
              <w:t>аналита</w:t>
            </w:r>
            <w:proofErr w:type="spellEnd"/>
            <w:r w:rsidRPr="00FE78F2">
              <w:t>–РНК</w:t>
            </w:r>
            <w:r w:rsidR="00E678AC">
              <w:t xml:space="preserve"> </w:t>
            </w:r>
            <w:r w:rsidRPr="00FE78F2">
              <w:t>вируса</w:t>
            </w:r>
            <w:r w:rsidR="00E678AC">
              <w:t xml:space="preserve"> </w:t>
            </w:r>
            <w:r w:rsidRPr="00FE78F2">
              <w:rPr>
                <w:spacing w:val="-1"/>
              </w:rPr>
              <w:t>SARS-</w:t>
            </w:r>
            <w:r w:rsidRPr="00FE78F2">
              <w:rPr>
                <w:spacing w:val="-2"/>
              </w:rPr>
              <w:t>CoV-2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jc w:val="center"/>
            </w:pPr>
            <w:r w:rsidRPr="00FE78F2">
              <w:t>10 мкл.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587E0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315020">
            <w:pPr>
              <w:rPr>
                <w:b/>
              </w:rPr>
            </w:pPr>
            <w:r w:rsidRPr="00FE78F2">
              <w:rPr>
                <w:b/>
              </w:rPr>
              <w:t>5. Принцип метода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587E0D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A6634F">
            <w:pPr>
              <w:pStyle w:val="a8"/>
              <w:kinsoku w:val="0"/>
              <w:overflowPunct w:val="0"/>
              <w:spacing w:before="153" w:line="242" w:lineRule="auto"/>
              <w:ind w:left="0" w:right="129"/>
              <w:rPr>
                <w:bCs/>
              </w:rPr>
            </w:pPr>
            <w:r w:rsidRPr="00FE78F2">
              <w:t>В</w:t>
            </w:r>
            <w:r w:rsidR="00315020">
              <w:t xml:space="preserve"> </w:t>
            </w:r>
            <w:r w:rsidRPr="00FE78F2">
              <w:t>основе</w:t>
            </w:r>
            <w:r w:rsidR="00315020">
              <w:t xml:space="preserve"> </w:t>
            </w:r>
            <w:r w:rsidRPr="00FE78F2">
              <w:rPr>
                <w:spacing w:val="-1"/>
              </w:rPr>
              <w:t>метода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лежит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выявление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специфического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фрагмента</w:t>
            </w:r>
            <w:r w:rsidR="00315020">
              <w:rPr>
                <w:spacing w:val="-1"/>
              </w:rPr>
              <w:t xml:space="preserve"> </w:t>
            </w:r>
            <w:r w:rsidRPr="00FE78F2">
              <w:t>РНК</w:t>
            </w:r>
            <w:r w:rsidR="00315020">
              <w:t xml:space="preserve"> </w:t>
            </w:r>
            <w:r w:rsidRPr="00FE78F2">
              <w:t>вируса</w:t>
            </w:r>
            <w:r w:rsidR="00315020">
              <w:t xml:space="preserve"> </w:t>
            </w:r>
            <w:r w:rsidRPr="00FE78F2">
              <w:t>путем</w:t>
            </w:r>
            <w:r w:rsidR="00315020">
              <w:t xml:space="preserve"> </w:t>
            </w:r>
            <w:r w:rsidRPr="00FE78F2">
              <w:rPr>
                <w:spacing w:val="-1"/>
              </w:rPr>
              <w:t>получения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ДНК-копии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(к</w:t>
            </w:r>
            <w:r w:rsidR="00E678AC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ДНК)</w:t>
            </w:r>
            <w:r w:rsidR="00315020">
              <w:rPr>
                <w:spacing w:val="-1"/>
              </w:rPr>
              <w:t xml:space="preserve"> </w:t>
            </w:r>
            <w:r w:rsidRPr="00FE78F2">
              <w:t>с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РНК-матрицы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t>с</w:t>
            </w:r>
            <w:r w:rsidR="00315020">
              <w:t xml:space="preserve"> </w:t>
            </w:r>
            <w:r w:rsidRPr="00FE78F2">
              <w:rPr>
                <w:spacing w:val="-1"/>
              </w:rPr>
              <w:t>помощью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реакции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обратной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транскрипц</w:t>
            </w:r>
            <w:proofErr w:type="gramStart"/>
            <w:r w:rsidRPr="00FE78F2">
              <w:rPr>
                <w:spacing w:val="-1"/>
              </w:rPr>
              <w:t>ии</w:t>
            </w:r>
            <w:r w:rsidR="00315020">
              <w:rPr>
                <w:spacing w:val="-1"/>
              </w:rPr>
              <w:t xml:space="preserve"> </w:t>
            </w:r>
            <w:r w:rsidRPr="00FE78F2">
              <w:t>и</w:t>
            </w:r>
            <w:r w:rsidR="00315020">
              <w:t xml:space="preserve"> </w:t>
            </w:r>
            <w:r w:rsidRPr="00FE78F2">
              <w:rPr>
                <w:spacing w:val="-1"/>
              </w:rPr>
              <w:t>ее</w:t>
            </w:r>
            <w:proofErr w:type="gramEnd"/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накопления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(амплификации)</w:t>
            </w:r>
            <w:r w:rsidR="00315020">
              <w:rPr>
                <w:spacing w:val="-1"/>
              </w:rPr>
              <w:t xml:space="preserve"> </w:t>
            </w:r>
            <w:r w:rsidRPr="00FE78F2">
              <w:t>с</w:t>
            </w:r>
            <w:r w:rsidR="00315020">
              <w:t xml:space="preserve"> </w:t>
            </w:r>
            <w:r w:rsidRPr="00FE78F2">
              <w:rPr>
                <w:spacing w:val="-1"/>
              </w:rPr>
              <w:t>помощью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реакции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изотермической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</w:t>
            </w:r>
            <w:r w:rsidR="00315020">
              <w:rPr>
                <w:spacing w:val="-1"/>
              </w:rPr>
              <w:t xml:space="preserve"> </w:t>
            </w:r>
            <w:r w:rsidRPr="00FE78F2">
              <w:t>с</w:t>
            </w:r>
            <w:r w:rsidR="00315020">
              <w:t xml:space="preserve"> </w:t>
            </w:r>
            <w:proofErr w:type="spellStart"/>
            <w:r w:rsidRPr="00FE78F2">
              <w:rPr>
                <w:spacing w:val="-1"/>
              </w:rPr>
              <w:t>детекцией</w:t>
            </w:r>
            <w:proofErr w:type="spellEnd"/>
            <w:r w:rsidR="00315020">
              <w:rPr>
                <w:spacing w:val="-1"/>
              </w:rPr>
              <w:t xml:space="preserve"> </w:t>
            </w:r>
            <w:r w:rsidRPr="00FE78F2">
              <w:t>в</w:t>
            </w:r>
            <w:r w:rsidR="00315020">
              <w:t xml:space="preserve"> </w:t>
            </w:r>
            <w:r w:rsidRPr="00FE78F2">
              <w:rPr>
                <w:spacing w:val="-1"/>
              </w:rPr>
              <w:t>режиме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«реального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времени».</w:t>
            </w:r>
            <w:r w:rsidR="00315020">
              <w:rPr>
                <w:spacing w:val="-1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87E0D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587E0D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5.2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506070">
            <w:pPr>
              <w:rPr>
                <w:bCs/>
              </w:rPr>
            </w:pPr>
            <w:r w:rsidRPr="00FE78F2">
              <w:rPr>
                <w:spacing w:val="-1"/>
              </w:rPr>
              <w:t>Реакцию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проводят</w:t>
            </w:r>
            <w:r w:rsidR="00315020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при</w:t>
            </w:r>
            <w:r w:rsidR="00315020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температуре</w:t>
            </w:r>
            <w:r w:rsidR="00315020">
              <w:rPr>
                <w:spacing w:val="-1"/>
              </w:rPr>
              <w:t xml:space="preserve"> </w:t>
            </w:r>
            <w:r w:rsidRPr="00FE78F2">
              <w:t>65,0-68,0</w:t>
            </w:r>
            <w:proofErr w:type="gramStart"/>
            <w:r w:rsidRPr="00FE78F2">
              <w:t>°С</w:t>
            </w:r>
            <w:proofErr w:type="gramEnd"/>
            <w:r w:rsidRPr="00FE78F2">
              <w:t xml:space="preserve"> в</w:t>
            </w:r>
            <w:r w:rsidR="00315020">
              <w:t xml:space="preserve"> </w:t>
            </w:r>
            <w:r w:rsidRPr="00FE78F2">
              <w:rPr>
                <w:spacing w:val="-1"/>
              </w:rPr>
              <w:t>течение</w:t>
            </w:r>
            <w:r w:rsidR="00315020">
              <w:rPr>
                <w:spacing w:val="-1"/>
              </w:rPr>
              <w:t xml:space="preserve"> </w:t>
            </w:r>
            <w:r w:rsidRPr="00FE78F2">
              <w:t>40</w:t>
            </w:r>
            <w:r w:rsidR="00A6634F">
              <w:t xml:space="preserve"> </w:t>
            </w:r>
            <w:r w:rsidRPr="00FE78F2">
              <w:rPr>
                <w:spacing w:val="-1"/>
              </w:rPr>
              <w:t>минут</w:t>
            </w:r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«</w:t>
            </w:r>
            <w:proofErr w:type="spellStart"/>
            <w:r w:rsidRPr="00FE78F2">
              <w:rPr>
                <w:spacing w:val="-1"/>
              </w:rPr>
              <w:t>Амплификатора</w:t>
            </w:r>
            <w:proofErr w:type="spellEnd"/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изотермического</w:t>
            </w:r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A6634F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2"/>
              </w:rPr>
              <w:t>детекции</w:t>
            </w:r>
            <w:proofErr w:type="spellEnd"/>
            <w:r w:rsidR="00A6634F">
              <w:rPr>
                <w:spacing w:val="-2"/>
              </w:rPr>
              <w:t xml:space="preserve"> </w:t>
            </w:r>
            <w:r w:rsidRPr="00FE78F2">
              <w:t>РНК</w:t>
            </w:r>
            <w:r w:rsidR="00A6634F">
              <w:t xml:space="preserve"> </w:t>
            </w:r>
            <w:r w:rsidRPr="00FE78F2">
              <w:rPr>
                <w:spacing w:val="-1"/>
              </w:rPr>
              <w:t>вируса</w:t>
            </w:r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</w:t>
            </w:r>
            <w:r w:rsidR="00A6634F">
              <w:rPr>
                <w:spacing w:val="-1"/>
              </w:rPr>
              <w:t xml:space="preserve"> </w:t>
            </w:r>
            <w:r w:rsidRPr="00FE78F2">
              <w:t>по</w:t>
            </w:r>
            <w:r w:rsidR="00A6634F">
              <w:t xml:space="preserve"> </w:t>
            </w:r>
            <w:r w:rsidRPr="00FE78F2">
              <w:t>ТУ</w:t>
            </w:r>
            <w:r w:rsidRPr="00FE78F2">
              <w:rPr>
                <w:spacing w:val="-1"/>
              </w:rPr>
              <w:t>26.51.53-003-06931260-2020»</w:t>
            </w:r>
            <w:r w:rsidR="00506070">
              <w:t>, имеющемся у Заказчика</w:t>
            </w:r>
            <w:r w:rsidR="00A6634F">
              <w:rPr>
                <w:spacing w:val="-1"/>
              </w:rPr>
              <w:t xml:space="preserve"> </w:t>
            </w:r>
            <w:r w:rsidRPr="00FE78F2">
              <w:t>(ООО</w:t>
            </w:r>
            <w:r w:rsidR="00506070">
              <w:t xml:space="preserve"> </w:t>
            </w:r>
            <w:r w:rsidRPr="00FE78F2">
              <w:rPr>
                <w:spacing w:val="-1"/>
              </w:rPr>
              <w:t>«ЭВОТЭК-МИРАЙГЕНОМИКС»,</w:t>
            </w:r>
            <w:r w:rsidR="00A6634F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Россия,</w:t>
            </w:r>
            <w:r w:rsidR="00A6634F">
              <w:rPr>
                <w:spacing w:val="-1"/>
              </w:rPr>
              <w:t xml:space="preserve"> </w:t>
            </w:r>
            <w:r w:rsidRPr="00FE78F2">
              <w:t>РУ</w:t>
            </w:r>
            <w:r w:rsidR="00506070">
              <w:t xml:space="preserve"> </w:t>
            </w:r>
            <w:r w:rsidRPr="00FE78F2">
              <w:t>№</w:t>
            </w:r>
            <w:r w:rsidR="00A6634F">
              <w:t xml:space="preserve"> </w:t>
            </w:r>
            <w:r w:rsidRPr="00FE78F2">
              <w:t>РЗН2020/10090).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/>
              </w:rPr>
              <w:lastRenderedPageBreak/>
              <w:t>6. Ограничения метода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D75535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В инфицированном материале РНК вирусов может быть не обнаружена по причине, если титр (концентрация) вируса составляет менее 1 </w:t>
            </w:r>
            <w:proofErr w:type="spellStart"/>
            <w:r w:rsidRPr="00FE78F2">
              <w:rPr>
                <w:bCs/>
              </w:rPr>
              <w:t>х</w:t>
            </w:r>
            <w:proofErr w:type="spellEnd"/>
            <w:r w:rsidRPr="00FE78F2">
              <w:rPr>
                <w:bCs/>
              </w:rPr>
              <w:t xml:space="preserve"> 10</w:t>
            </w:r>
            <w:r w:rsidRPr="00FE78F2">
              <w:rPr>
                <w:bCs/>
                <w:vertAlign w:val="superscript"/>
              </w:rPr>
              <w:t>4</w:t>
            </w:r>
            <w:r w:rsidRPr="00FE78F2">
              <w:rPr>
                <w:bCs/>
              </w:rPr>
              <w:t xml:space="preserve"> копий/мл.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В инфицированном материале РНК вирусов может быть не </w:t>
            </w:r>
            <w:proofErr w:type="gramStart"/>
            <w:r w:rsidRPr="00FE78F2">
              <w:rPr>
                <w:bCs/>
              </w:rPr>
              <w:t>обнаружена</w:t>
            </w:r>
            <w:proofErr w:type="gramEnd"/>
            <w:r w:rsidRPr="00FE78F2">
              <w:rPr>
                <w:bCs/>
              </w:rPr>
              <w:t xml:space="preserve"> по причине недостаточной эффективности выделения нуклеиновых кислот.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Для достижения показателей аналитической чувствительности используемый набор для выделения должен обеспечивать эффективность выделения НК на уровне не менее 20%.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6.4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Причиной получения ложноположительного результата может быть ингибирование реакции, недостаточная эффективность выделения НК.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/>
              </w:rPr>
            </w:pPr>
            <w:r w:rsidRPr="00FE78F2">
              <w:rPr>
                <w:b/>
              </w:rPr>
              <w:t>7. Аналитические и диагностические характеристики изделия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D75535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Аналитическая чувствительность:</w:t>
            </w:r>
          </w:p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Предел обнаружения </w:t>
            </w:r>
            <w:r w:rsidRPr="00FE78F2">
              <w:t>при</w:t>
            </w:r>
            <w:r w:rsidR="00E678AC">
              <w:t xml:space="preserve"> </w:t>
            </w:r>
            <w:r w:rsidRPr="00FE78F2">
              <w:rPr>
                <w:spacing w:val="-1"/>
              </w:rPr>
              <w:t>использовании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контрольного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образца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чувствительности</w:t>
            </w:r>
            <w:r w:rsidR="00404C59">
              <w:rPr>
                <w:spacing w:val="-1"/>
              </w:rPr>
              <w:t xml:space="preserve"> </w:t>
            </w:r>
            <w:proofErr w:type="spellStart"/>
            <w:r w:rsidRPr="00FE78F2">
              <w:t>SmartAmp</w:t>
            </w:r>
            <w:r w:rsidRPr="00FE78F2">
              <w:rPr>
                <w:spacing w:val="-1"/>
              </w:rPr>
              <w:t>LiquidReagent</w:t>
            </w:r>
            <w:r w:rsidRPr="00FE78F2">
              <w:t>for</w:t>
            </w:r>
            <w:r w:rsidRPr="00FE78F2">
              <w:rPr>
                <w:spacing w:val="-2"/>
              </w:rPr>
              <w:t>IPC</w:t>
            </w:r>
            <w:r w:rsidRPr="00FE78F2">
              <w:rPr>
                <w:spacing w:val="-1"/>
              </w:rPr>
              <w:t>RNAdetection</w:t>
            </w:r>
            <w:proofErr w:type="spellEnd"/>
            <w:r w:rsidRPr="00FE78F2">
              <w:rPr>
                <w:spacing w:val="-1"/>
              </w:rPr>
              <w:t>,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представляющего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собой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фрагмент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синтетической</w:t>
            </w:r>
            <w:r w:rsidR="00404C59">
              <w:rPr>
                <w:spacing w:val="-1"/>
              </w:rPr>
              <w:t xml:space="preserve"> </w:t>
            </w:r>
            <w:r w:rsidRPr="00FE78F2">
              <w:t>РНК</w:t>
            </w:r>
            <w:r w:rsidR="00404C59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E678AC">
            <w:pPr>
              <w:pStyle w:val="a8"/>
              <w:kinsoku w:val="0"/>
              <w:overflowPunct w:val="0"/>
              <w:spacing w:before="181"/>
              <w:ind w:left="30"/>
              <w:rPr>
                <w:bCs/>
              </w:rPr>
            </w:pPr>
            <w:r w:rsidRPr="00FE78F2">
              <w:t>1х10</w:t>
            </w:r>
            <w:r w:rsidRPr="00FE78F2">
              <w:rPr>
                <w:position w:val="9"/>
                <w:sz w:val="16"/>
                <w:szCs w:val="16"/>
              </w:rPr>
              <w:t>4</w:t>
            </w:r>
            <w:r w:rsidR="00E678AC">
              <w:rPr>
                <w:position w:val="9"/>
                <w:sz w:val="16"/>
                <w:szCs w:val="16"/>
              </w:rPr>
              <w:t xml:space="preserve"> </w:t>
            </w:r>
            <w:r w:rsidR="00404C59">
              <w:rPr>
                <w:position w:val="9"/>
                <w:sz w:val="16"/>
                <w:szCs w:val="16"/>
              </w:rPr>
              <w:t xml:space="preserve"> </w:t>
            </w:r>
            <w:r w:rsidRPr="00FE78F2">
              <w:rPr>
                <w:spacing w:val="-1"/>
              </w:rPr>
              <w:t>копий</w:t>
            </w:r>
            <w:r w:rsidR="00E678AC">
              <w:rPr>
                <w:spacing w:val="-1"/>
              </w:rPr>
              <w:t xml:space="preserve"> </w:t>
            </w:r>
            <w:r w:rsidRPr="00FE78F2">
              <w:t xml:space="preserve">РНК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</w:t>
            </w:r>
            <w:r w:rsidR="00404C59">
              <w:rPr>
                <w:spacing w:val="-1"/>
              </w:rPr>
              <w:t xml:space="preserve"> </w:t>
            </w:r>
            <w:r w:rsidRPr="00FE78F2">
              <w:t>на</w:t>
            </w:r>
            <w:r w:rsidR="00404C59">
              <w:t xml:space="preserve"> </w:t>
            </w:r>
            <w:r w:rsidRPr="00FE78F2">
              <w:t>1</w:t>
            </w:r>
            <w:r w:rsidR="00404C59">
              <w:t xml:space="preserve"> </w:t>
            </w:r>
            <w:r w:rsidRPr="00FE78F2">
              <w:t>мл</w:t>
            </w:r>
            <w:r w:rsidR="00404C59">
              <w:t xml:space="preserve"> </w:t>
            </w:r>
            <w:r w:rsidRPr="00FE78F2">
              <w:rPr>
                <w:spacing w:val="-1"/>
              </w:rPr>
              <w:t>(копий/мл).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pStyle w:val="a8"/>
              <w:kinsoku w:val="0"/>
              <w:overflowPunct w:val="0"/>
              <w:spacing w:before="181"/>
              <w:ind w:left="30"/>
              <w:jc w:val="both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r w:rsidRPr="00FE78F2">
              <w:rPr>
                <w:bCs/>
              </w:rPr>
              <w:t>Аналитическая чувствительность:</w:t>
            </w:r>
          </w:p>
          <w:p w:rsidR="001E2758" w:rsidRPr="00FE78F2" w:rsidRDefault="001E2758" w:rsidP="00D75535">
            <w:pPr>
              <w:rPr>
                <w:spacing w:val="-1"/>
              </w:rPr>
            </w:pPr>
            <w:r w:rsidRPr="00FE78F2">
              <w:rPr>
                <w:bCs/>
              </w:rPr>
              <w:t xml:space="preserve">Предел обнаружения </w:t>
            </w:r>
            <w:r w:rsidRPr="00FE78F2">
              <w:t>при</w:t>
            </w:r>
            <w:r w:rsidR="00404C59">
              <w:t xml:space="preserve"> </w:t>
            </w:r>
            <w:r w:rsidRPr="00FE78F2">
              <w:rPr>
                <w:spacing w:val="-1"/>
              </w:rPr>
              <w:t>использовании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препарата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суммарных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9"/>
              </w:rPr>
              <w:t>нуклеиновых</w:t>
            </w:r>
            <w:r w:rsidR="00404C59">
              <w:rPr>
                <w:spacing w:val="9"/>
              </w:rPr>
              <w:t xml:space="preserve"> </w:t>
            </w:r>
            <w:r w:rsidRPr="00FE78F2">
              <w:rPr>
                <w:spacing w:val="9"/>
              </w:rPr>
              <w:t>кислот</w:t>
            </w:r>
            <w:r w:rsidR="00404C59">
              <w:rPr>
                <w:spacing w:val="9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культурыклеток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Vero</w:t>
            </w:r>
            <w:r w:rsidRPr="00FE78F2">
              <w:t>Е6</w:t>
            </w:r>
            <w:r w:rsidR="00404C59">
              <w:t xml:space="preserve"> </w:t>
            </w:r>
            <w:r w:rsidRPr="00FE78F2">
              <w:t>и</w:t>
            </w:r>
            <w:r w:rsidR="00404C59">
              <w:t xml:space="preserve"> </w:t>
            </w:r>
            <w:r w:rsidRPr="00FE78F2">
              <w:t>штамма</w:t>
            </w:r>
            <w:r w:rsidR="00404C59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SARS-CoV-2</w:t>
            </w:r>
            <w:r w:rsidR="00404C59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«ГК2020/1»:</w:t>
            </w:r>
          </w:p>
          <w:p w:rsidR="001E2758" w:rsidRPr="00FE78F2" w:rsidRDefault="001E2758" w:rsidP="00974FE5">
            <w:pPr>
              <w:pStyle w:val="a8"/>
              <w:kinsoku w:val="0"/>
              <w:overflowPunct w:val="0"/>
              <w:spacing w:before="74"/>
              <w:ind w:left="0"/>
              <w:rPr>
                <w:bCs/>
              </w:rPr>
            </w:pPr>
            <w:r w:rsidRPr="00FE78F2">
              <w:rPr>
                <w:spacing w:val="-1"/>
              </w:rPr>
              <w:t xml:space="preserve">Примечание: </w:t>
            </w:r>
            <w:r w:rsidRPr="00FE78F2">
              <w:rPr>
                <w:spacing w:val="-1"/>
                <w:position w:val="2"/>
                <w:sz w:val="20"/>
                <w:szCs w:val="20"/>
              </w:rPr>
              <w:t>*TCID</w:t>
            </w:r>
            <w:r w:rsidRPr="00FE78F2">
              <w:rPr>
                <w:spacing w:val="-1"/>
                <w:sz w:val="13"/>
                <w:szCs w:val="13"/>
              </w:rPr>
              <w:t>50</w:t>
            </w:r>
            <w:r w:rsidRPr="00FE78F2">
              <w:rPr>
                <w:position w:val="2"/>
                <w:sz w:val="20"/>
                <w:szCs w:val="20"/>
              </w:rPr>
              <w:t>–</w:t>
            </w:r>
            <w:r w:rsidRPr="00FE78F2">
              <w:rPr>
                <w:spacing w:val="-1"/>
                <w:position w:val="2"/>
                <w:sz w:val="20"/>
                <w:szCs w:val="20"/>
              </w:rPr>
              <w:t>пятидесятипроцентная</w:t>
            </w:r>
            <w:r w:rsidR="00974FE5">
              <w:rPr>
                <w:spacing w:val="-1"/>
                <w:position w:val="2"/>
                <w:sz w:val="20"/>
                <w:szCs w:val="20"/>
              </w:rPr>
              <w:t xml:space="preserve"> </w:t>
            </w:r>
            <w:r w:rsidRPr="00FE78F2">
              <w:rPr>
                <w:spacing w:val="-1"/>
                <w:position w:val="2"/>
                <w:sz w:val="20"/>
                <w:szCs w:val="20"/>
              </w:rPr>
              <w:t>инфекционная</w:t>
            </w:r>
            <w:r w:rsidR="00974FE5">
              <w:rPr>
                <w:spacing w:val="-1"/>
                <w:position w:val="2"/>
                <w:sz w:val="20"/>
                <w:szCs w:val="20"/>
              </w:rPr>
              <w:t xml:space="preserve"> </w:t>
            </w:r>
            <w:r w:rsidRPr="00FE78F2">
              <w:rPr>
                <w:spacing w:val="-2"/>
                <w:position w:val="2"/>
                <w:sz w:val="20"/>
                <w:szCs w:val="20"/>
              </w:rPr>
              <w:t>доза</w:t>
            </w:r>
            <w:r w:rsidR="00974FE5">
              <w:rPr>
                <w:spacing w:val="-2"/>
                <w:position w:val="2"/>
                <w:sz w:val="20"/>
                <w:szCs w:val="20"/>
              </w:rPr>
              <w:t xml:space="preserve"> </w:t>
            </w:r>
            <w:r w:rsidRPr="00FE78F2">
              <w:rPr>
                <w:spacing w:val="-2"/>
                <w:position w:val="2"/>
                <w:sz w:val="20"/>
                <w:szCs w:val="20"/>
              </w:rPr>
              <w:t>культуры</w:t>
            </w:r>
            <w:r w:rsidR="00974FE5">
              <w:rPr>
                <w:spacing w:val="-2"/>
                <w:position w:val="2"/>
                <w:sz w:val="20"/>
                <w:szCs w:val="20"/>
              </w:rPr>
              <w:t xml:space="preserve"> </w:t>
            </w:r>
            <w:r w:rsidRPr="00FE78F2">
              <w:rPr>
                <w:spacing w:val="-2"/>
                <w:position w:val="2"/>
                <w:sz w:val="20"/>
                <w:szCs w:val="20"/>
              </w:rPr>
              <w:t>ткани;</w:t>
            </w:r>
            <w:r w:rsidR="00974FE5">
              <w:rPr>
                <w:spacing w:val="-2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E678AC">
            <w:pPr>
              <w:pStyle w:val="a8"/>
              <w:tabs>
                <w:tab w:val="left" w:pos="1581"/>
              </w:tabs>
              <w:kinsoku w:val="0"/>
              <w:overflowPunct w:val="0"/>
              <w:spacing w:before="181"/>
              <w:rPr>
                <w:spacing w:val="-1"/>
              </w:rPr>
            </w:pPr>
            <w:r w:rsidRPr="00FE78F2">
              <w:t>1х10</w:t>
            </w:r>
            <w:r w:rsidRPr="00FE78F2">
              <w:rPr>
                <w:position w:val="9"/>
                <w:sz w:val="16"/>
                <w:szCs w:val="16"/>
              </w:rPr>
              <w:t>4</w:t>
            </w:r>
            <w:r w:rsidR="00E678AC">
              <w:rPr>
                <w:position w:val="9"/>
                <w:sz w:val="16"/>
                <w:szCs w:val="16"/>
              </w:rPr>
              <w:t xml:space="preserve"> </w:t>
            </w:r>
            <w:r w:rsidRPr="00FE78F2">
              <w:rPr>
                <w:spacing w:val="-1"/>
              </w:rPr>
              <w:t>копий</w:t>
            </w:r>
            <w:r w:rsidR="00E678AC">
              <w:rPr>
                <w:spacing w:val="-1"/>
              </w:rPr>
              <w:t xml:space="preserve"> </w:t>
            </w:r>
            <w:r w:rsidRPr="00FE78F2">
              <w:t xml:space="preserve">РНК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</w:t>
            </w:r>
            <w:r w:rsidR="00404C59">
              <w:rPr>
                <w:spacing w:val="-1"/>
              </w:rPr>
              <w:t xml:space="preserve"> </w:t>
            </w:r>
            <w:r w:rsidRPr="00FE78F2">
              <w:t>на</w:t>
            </w:r>
            <w:r w:rsidR="00404C59">
              <w:t xml:space="preserve"> </w:t>
            </w:r>
            <w:r w:rsidRPr="00FE78F2">
              <w:t>1</w:t>
            </w:r>
            <w:r w:rsidR="00404C59">
              <w:t xml:space="preserve"> </w:t>
            </w:r>
            <w:r w:rsidRPr="00FE78F2">
              <w:t>мл</w:t>
            </w:r>
            <w:r w:rsidR="00404C59">
              <w:t xml:space="preserve"> </w:t>
            </w:r>
            <w:r w:rsidRPr="00FE78F2">
              <w:rPr>
                <w:spacing w:val="-1"/>
              </w:rPr>
              <w:t>(копий/мл);</w:t>
            </w:r>
          </w:p>
          <w:p w:rsidR="001E2758" w:rsidRPr="00FE78F2" w:rsidRDefault="001E2758" w:rsidP="00E678AC">
            <w:pPr>
              <w:pStyle w:val="a8"/>
              <w:tabs>
                <w:tab w:val="left" w:pos="1581"/>
              </w:tabs>
              <w:kinsoku w:val="0"/>
              <w:overflowPunct w:val="0"/>
              <w:spacing w:before="144"/>
            </w:pPr>
            <w:r w:rsidRPr="00FE78F2">
              <w:rPr>
                <w:position w:val="2"/>
              </w:rPr>
              <w:t>1х10</w:t>
            </w:r>
            <w:r w:rsidRPr="00FE78F2">
              <w:rPr>
                <w:position w:val="11"/>
                <w:sz w:val="16"/>
                <w:szCs w:val="16"/>
              </w:rPr>
              <w:t>2</w:t>
            </w:r>
            <w:r w:rsidRPr="00FE78F2">
              <w:rPr>
                <w:spacing w:val="-1"/>
                <w:position w:val="2"/>
              </w:rPr>
              <w:t>TCID</w:t>
            </w:r>
            <w:r w:rsidRPr="00FE78F2">
              <w:rPr>
                <w:spacing w:val="-1"/>
                <w:sz w:val="16"/>
                <w:szCs w:val="16"/>
              </w:rPr>
              <w:t>50</w:t>
            </w:r>
            <w:r w:rsidRPr="00FE78F2">
              <w:rPr>
                <w:position w:val="2"/>
              </w:rPr>
              <w:t>на1мл</w:t>
            </w:r>
            <w:r w:rsidRPr="00FE78F2">
              <w:rPr>
                <w:spacing w:val="-1"/>
                <w:position w:val="2"/>
              </w:rPr>
              <w:t>(TCID</w:t>
            </w:r>
            <w:r w:rsidRPr="00FE78F2">
              <w:rPr>
                <w:spacing w:val="-1"/>
                <w:sz w:val="16"/>
                <w:szCs w:val="16"/>
              </w:rPr>
              <w:t>50</w:t>
            </w:r>
            <w:r w:rsidRPr="00FE78F2">
              <w:rPr>
                <w:spacing w:val="-1"/>
                <w:position w:val="2"/>
              </w:rPr>
              <w:t>/мл*);</w:t>
            </w:r>
            <w:r w:rsidR="00E678AC">
              <w:rPr>
                <w:spacing w:val="-1"/>
                <w:position w:val="2"/>
              </w:rPr>
              <w:t xml:space="preserve"> 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pStyle w:val="a8"/>
              <w:tabs>
                <w:tab w:val="left" w:pos="1581"/>
              </w:tabs>
              <w:kinsoku w:val="0"/>
              <w:overflowPunct w:val="0"/>
              <w:spacing w:before="181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r w:rsidRPr="00FE78F2">
              <w:rPr>
                <w:bCs/>
              </w:rPr>
              <w:t>Аналитическая чувствительность:</w:t>
            </w:r>
          </w:p>
          <w:p w:rsidR="001E2758" w:rsidRPr="00FE78F2" w:rsidRDefault="001E2758" w:rsidP="00D75535">
            <w:pPr>
              <w:rPr>
                <w:spacing w:val="-1"/>
              </w:rPr>
            </w:pPr>
            <w:r w:rsidRPr="00FE78F2">
              <w:rPr>
                <w:bCs/>
              </w:rPr>
              <w:t xml:space="preserve">Предел обнаружения </w:t>
            </w:r>
            <w:r w:rsidRPr="00FE78F2">
              <w:t>при</w:t>
            </w:r>
            <w:r w:rsidR="00404C59">
              <w:t xml:space="preserve"> </w:t>
            </w:r>
            <w:r w:rsidR="00404C59">
              <w:rPr>
                <w:spacing w:val="-1"/>
              </w:rPr>
              <w:t xml:space="preserve">использовании </w:t>
            </w:r>
            <w:r w:rsidRPr="00FE78F2">
              <w:rPr>
                <w:spacing w:val="-1"/>
              </w:rPr>
              <w:t>препарата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суммарных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нуклеиновых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кислот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культуры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клеток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Vero</w:t>
            </w:r>
            <w:r w:rsidRPr="00FE78F2">
              <w:t>Е6</w:t>
            </w:r>
            <w:r w:rsidR="00404C59">
              <w:t xml:space="preserve"> </w:t>
            </w:r>
            <w:r w:rsidRPr="00FE78F2">
              <w:t>и</w:t>
            </w:r>
            <w:r w:rsidR="00404C59">
              <w:t xml:space="preserve"> </w:t>
            </w:r>
            <w:r w:rsidRPr="00FE78F2">
              <w:t>штамма</w:t>
            </w:r>
            <w:r w:rsidR="00404C59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SARS-CoV-2,</w:t>
            </w:r>
            <w:r w:rsidR="00404C59">
              <w:rPr>
                <w:spacing w:val="-2"/>
              </w:rPr>
              <w:t xml:space="preserve"> </w:t>
            </w:r>
            <w:proofErr w:type="spellStart"/>
            <w:r w:rsidRPr="00FE78F2">
              <w:t>изолят</w:t>
            </w:r>
            <w:proofErr w:type="spellEnd"/>
            <w:proofErr w:type="gramStart"/>
            <w:r w:rsidR="00404C59">
              <w:t xml:space="preserve"> </w:t>
            </w:r>
            <w:r w:rsidRPr="00FE78F2">
              <w:rPr>
                <w:spacing w:val="-1"/>
              </w:rPr>
              <w:t>В</w:t>
            </w:r>
            <w:proofErr w:type="gramEnd"/>
            <w:r w:rsidRPr="00FE78F2">
              <w:rPr>
                <w:spacing w:val="-1"/>
              </w:rPr>
              <w:t>:</w:t>
            </w:r>
          </w:p>
          <w:p w:rsidR="001E2758" w:rsidRPr="00FE78F2" w:rsidRDefault="001E2758" w:rsidP="00974FE5">
            <w:pPr>
              <w:pStyle w:val="a8"/>
              <w:kinsoku w:val="0"/>
              <w:overflowPunct w:val="0"/>
              <w:ind w:left="0"/>
              <w:rPr>
                <w:bCs/>
              </w:rPr>
            </w:pPr>
            <w:r w:rsidRPr="00FE78F2">
              <w:rPr>
                <w:spacing w:val="-1"/>
                <w:sz w:val="20"/>
                <w:szCs w:val="20"/>
              </w:rPr>
              <w:t>Примечание: **БОЕ</w:t>
            </w:r>
            <w:r w:rsidRPr="00FE78F2">
              <w:rPr>
                <w:sz w:val="20"/>
                <w:szCs w:val="20"/>
              </w:rPr>
              <w:t xml:space="preserve"> </w:t>
            </w:r>
            <w:proofErr w:type="gramStart"/>
            <w:r w:rsidRPr="00FE78F2">
              <w:rPr>
                <w:sz w:val="20"/>
                <w:szCs w:val="20"/>
              </w:rPr>
              <w:t>–</w:t>
            </w:r>
            <w:proofErr w:type="spellStart"/>
            <w:r w:rsidRPr="00FE78F2">
              <w:rPr>
                <w:spacing w:val="-2"/>
                <w:sz w:val="20"/>
                <w:szCs w:val="20"/>
              </w:rPr>
              <w:t>б</w:t>
            </w:r>
            <w:proofErr w:type="gramEnd"/>
            <w:r w:rsidRPr="00FE78F2">
              <w:rPr>
                <w:spacing w:val="-2"/>
                <w:sz w:val="20"/>
                <w:szCs w:val="20"/>
              </w:rPr>
              <w:t>ляшкообразующие</w:t>
            </w:r>
            <w:proofErr w:type="spellEnd"/>
            <w:r w:rsidR="00974FE5">
              <w:rPr>
                <w:spacing w:val="-2"/>
                <w:sz w:val="20"/>
                <w:szCs w:val="20"/>
              </w:rPr>
              <w:t xml:space="preserve"> </w:t>
            </w:r>
            <w:r w:rsidRPr="00FE78F2">
              <w:rPr>
                <w:spacing w:val="-2"/>
                <w:sz w:val="20"/>
                <w:szCs w:val="20"/>
              </w:rPr>
              <w:t>единицы.</w:t>
            </w:r>
            <w:r w:rsidR="00974FE5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pStyle w:val="a8"/>
              <w:tabs>
                <w:tab w:val="left" w:pos="1581"/>
              </w:tabs>
              <w:kinsoku w:val="0"/>
              <w:overflowPunct w:val="0"/>
              <w:spacing w:before="177"/>
              <w:rPr>
                <w:spacing w:val="-1"/>
              </w:rPr>
            </w:pPr>
            <w:r w:rsidRPr="00FE78F2">
              <w:t>1х10</w:t>
            </w:r>
            <w:r w:rsidRPr="00FE78F2">
              <w:rPr>
                <w:position w:val="9"/>
                <w:sz w:val="16"/>
                <w:szCs w:val="16"/>
              </w:rPr>
              <w:t>4</w:t>
            </w:r>
            <w:r w:rsidR="00404C59">
              <w:rPr>
                <w:position w:val="9"/>
                <w:sz w:val="16"/>
                <w:szCs w:val="16"/>
              </w:rPr>
              <w:t xml:space="preserve"> </w:t>
            </w:r>
            <w:r w:rsidRPr="00FE78F2">
              <w:rPr>
                <w:spacing w:val="-1"/>
              </w:rPr>
              <w:t>копий</w:t>
            </w:r>
            <w:r w:rsidR="00404C59">
              <w:rPr>
                <w:spacing w:val="-1"/>
              </w:rPr>
              <w:t xml:space="preserve"> </w:t>
            </w:r>
            <w:r w:rsidRPr="00FE78F2">
              <w:t xml:space="preserve">РНК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SARS-CoV-2</w:t>
            </w:r>
            <w:r w:rsidR="00404C59">
              <w:rPr>
                <w:spacing w:val="-1"/>
              </w:rPr>
              <w:t xml:space="preserve"> </w:t>
            </w:r>
            <w:r w:rsidRPr="00FE78F2">
              <w:t>на</w:t>
            </w:r>
            <w:r w:rsidR="00404C59">
              <w:t xml:space="preserve"> </w:t>
            </w:r>
            <w:r w:rsidRPr="00FE78F2">
              <w:t>1мл</w:t>
            </w:r>
            <w:r w:rsidR="00404C59">
              <w:t xml:space="preserve"> </w:t>
            </w:r>
            <w:r w:rsidRPr="00FE78F2">
              <w:rPr>
                <w:spacing w:val="-1"/>
              </w:rPr>
              <w:t>(копий/мл);</w:t>
            </w:r>
          </w:p>
          <w:p w:rsidR="001E2758" w:rsidRPr="00FE78F2" w:rsidRDefault="001E2758" w:rsidP="00E678AC">
            <w:pPr>
              <w:pStyle w:val="a8"/>
              <w:tabs>
                <w:tab w:val="left" w:pos="1581"/>
              </w:tabs>
              <w:kinsoku w:val="0"/>
              <w:overflowPunct w:val="0"/>
              <w:spacing w:before="161"/>
            </w:pPr>
            <w:r w:rsidRPr="00FE78F2">
              <w:t>12,6</w:t>
            </w:r>
            <w:r w:rsidRPr="00FE78F2">
              <w:rPr>
                <w:spacing w:val="-1"/>
              </w:rPr>
              <w:t>БОЕ**</w:t>
            </w:r>
            <w:r w:rsidRPr="00FE78F2">
              <w:t>на1м</w:t>
            </w:r>
            <w:proofErr w:type="gramStart"/>
            <w:r w:rsidRPr="00FE78F2">
              <w:t>л</w:t>
            </w:r>
            <w:r w:rsidRPr="00FE78F2">
              <w:rPr>
                <w:spacing w:val="-1"/>
              </w:rPr>
              <w:t>(</w:t>
            </w:r>
            <w:proofErr w:type="gramEnd"/>
            <w:r w:rsidRPr="00FE78F2">
              <w:rPr>
                <w:spacing w:val="-1"/>
              </w:rPr>
              <w:t xml:space="preserve">БОЕ/мл) </w:t>
            </w:r>
            <w:r w:rsidRPr="00FE78F2">
              <w:t>или1,1lg</w:t>
            </w:r>
            <w:r w:rsidRPr="00FE78F2">
              <w:rPr>
                <w:spacing w:val="-1"/>
              </w:rPr>
              <w:t>БОЕ/мл.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pStyle w:val="a8"/>
              <w:tabs>
                <w:tab w:val="left" w:pos="1581"/>
              </w:tabs>
              <w:kinsoku w:val="0"/>
              <w:overflowPunct w:val="0"/>
              <w:spacing w:before="177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Аналитическая специфичность:</w:t>
            </w:r>
          </w:p>
          <w:p w:rsidR="001E2758" w:rsidRPr="00FE78F2" w:rsidRDefault="001E2758" w:rsidP="00974FE5">
            <w:pPr>
              <w:rPr>
                <w:bCs/>
              </w:rPr>
            </w:pPr>
            <w:r w:rsidRPr="00FE78F2">
              <w:rPr>
                <w:spacing w:val="-1"/>
              </w:rPr>
              <w:t>Набор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реагентов</w:t>
            </w:r>
            <w:r w:rsidR="00404C59">
              <w:rPr>
                <w:spacing w:val="-1"/>
              </w:rPr>
              <w:t xml:space="preserve"> </w:t>
            </w:r>
            <w:r w:rsidRPr="00FE78F2">
              <w:t>не</w:t>
            </w:r>
            <w:r w:rsidR="00404C59">
              <w:t xml:space="preserve"> </w:t>
            </w:r>
            <w:r w:rsidRPr="00FE78F2">
              <w:rPr>
                <w:spacing w:val="-2"/>
              </w:rPr>
              <w:t>дает</w:t>
            </w:r>
            <w:r w:rsidR="00404C59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перекрестных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2"/>
              </w:rPr>
              <w:t>реакций</w:t>
            </w:r>
            <w:r w:rsidR="00404C59">
              <w:rPr>
                <w:spacing w:val="-2"/>
              </w:rPr>
              <w:t xml:space="preserve"> </w:t>
            </w:r>
            <w:r w:rsidRPr="00FE78F2">
              <w:t>при</w:t>
            </w:r>
            <w:r w:rsidR="00404C59">
              <w:t xml:space="preserve"> </w:t>
            </w:r>
            <w:r w:rsidRPr="00FE78F2">
              <w:rPr>
                <w:spacing w:val="-1"/>
              </w:rPr>
              <w:t>исследовании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ДНК/РНК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следующих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микроорганизмов:</w:t>
            </w:r>
            <w:r w:rsidR="00404C59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i/>
                <w:iCs/>
                <w:spacing w:val="-1"/>
              </w:rPr>
              <w:t>Streptococcuspneumoniae</w:t>
            </w:r>
            <w:proofErr w:type="spellEnd"/>
            <w:r w:rsidR="00404C59">
              <w:rPr>
                <w:i/>
                <w:iCs/>
                <w:spacing w:val="-1"/>
              </w:rPr>
              <w:t xml:space="preserve"> </w:t>
            </w:r>
            <w:r w:rsidRPr="00FE78F2">
              <w:rPr>
                <w:i/>
                <w:iCs/>
                <w:spacing w:val="-1"/>
              </w:rPr>
              <w:t>CCBH-101/14,</w:t>
            </w:r>
            <w:r w:rsidR="00404C59">
              <w:rPr>
                <w:i/>
                <w:iCs/>
                <w:spacing w:val="-1"/>
              </w:rPr>
              <w:t xml:space="preserve"> </w:t>
            </w:r>
            <w:proofErr w:type="spellStart"/>
            <w:r w:rsidRPr="00FE78F2">
              <w:rPr>
                <w:i/>
                <w:iCs/>
                <w:spacing w:val="-1"/>
              </w:rPr>
              <w:t>Streptococcuspneumoniae</w:t>
            </w:r>
            <w:proofErr w:type="spellEnd"/>
            <w:r w:rsidR="00404C59">
              <w:rPr>
                <w:i/>
                <w:iCs/>
                <w:spacing w:val="-1"/>
              </w:rPr>
              <w:t xml:space="preserve"> </w:t>
            </w:r>
            <w:r w:rsidRPr="00FE78F2">
              <w:rPr>
                <w:i/>
                <w:iCs/>
                <w:spacing w:val="-1"/>
              </w:rPr>
              <w:t>ATCC®</w:t>
            </w:r>
            <w:r w:rsidRPr="00FE78F2">
              <w:rPr>
                <w:i/>
                <w:iCs/>
              </w:rPr>
              <w:t>49619™,</w:t>
            </w:r>
            <w:r w:rsidR="00404C59">
              <w:rPr>
                <w:i/>
                <w:iCs/>
              </w:rPr>
              <w:t xml:space="preserve"> </w:t>
            </w:r>
            <w:proofErr w:type="spellStart"/>
            <w:r w:rsidRPr="00FE78F2">
              <w:rPr>
                <w:i/>
                <w:iCs/>
                <w:spacing w:val="-1"/>
              </w:rPr>
              <w:t>Haemophilusinfluenzae</w:t>
            </w:r>
            <w:proofErr w:type="spellEnd"/>
            <w:r w:rsidR="00404C59">
              <w:rPr>
                <w:i/>
                <w:iCs/>
                <w:spacing w:val="-1"/>
              </w:rPr>
              <w:t xml:space="preserve"> </w:t>
            </w:r>
            <w:r w:rsidRPr="00FE78F2">
              <w:rPr>
                <w:i/>
                <w:iCs/>
                <w:spacing w:val="-1"/>
              </w:rPr>
              <w:t>ATCC®</w:t>
            </w:r>
            <w:r w:rsidRPr="00FE78F2">
              <w:rPr>
                <w:i/>
                <w:iCs/>
              </w:rPr>
              <w:t xml:space="preserve">49247™, </w:t>
            </w:r>
            <w:r w:rsidRPr="00FE78F2">
              <w:t>вирус</w:t>
            </w:r>
            <w:r w:rsidR="00404C59">
              <w:t xml:space="preserve"> </w:t>
            </w:r>
            <w:r w:rsidRPr="00FE78F2">
              <w:t>парагриппа</w:t>
            </w:r>
            <w:r w:rsidRPr="00FE78F2">
              <w:rPr>
                <w:spacing w:val="1"/>
              </w:rPr>
              <w:t>1-го</w:t>
            </w:r>
            <w:r w:rsidR="00404C59">
              <w:rPr>
                <w:spacing w:val="1"/>
              </w:rPr>
              <w:t xml:space="preserve"> </w:t>
            </w:r>
            <w:r w:rsidRPr="00FE78F2">
              <w:rPr>
                <w:spacing w:val="-1"/>
              </w:rPr>
              <w:t>типа</w:t>
            </w:r>
            <w:r w:rsidR="00404C59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Сендай</w:t>
            </w:r>
            <w:proofErr w:type="spellEnd"/>
            <w:r w:rsidRPr="00FE78F2">
              <w:rPr>
                <w:spacing w:val="-1"/>
              </w:rPr>
              <w:t>,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 xml:space="preserve"> </w:t>
            </w:r>
            <w:r w:rsidRPr="00FE78F2">
              <w:t>вирус</w:t>
            </w:r>
            <w:r w:rsidR="00404C59">
              <w:t xml:space="preserve"> </w:t>
            </w:r>
            <w:r w:rsidRPr="00FE78F2">
              <w:t>гриппа</w:t>
            </w:r>
            <w:r w:rsidR="00974FE5">
              <w:t xml:space="preserve"> </w:t>
            </w:r>
            <w:r w:rsidRPr="00FE78F2">
              <w:t>А</w:t>
            </w:r>
            <w:r w:rsidRPr="00FE78F2">
              <w:rPr>
                <w:spacing w:val="-1"/>
              </w:rPr>
              <w:t>A/</w:t>
            </w:r>
            <w:proofErr w:type="spellStart"/>
            <w:r w:rsidRPr="00FE78F2">
              <w:rPr>
                <w:spacing w:val="-1"/>
              </w:rPr>
              <w:t>Anhui</w:t>
            </w:r>
            <w:proofErr w:type="spellEnd"/>
            <w:r w:rsidRPr="00FE78F2">
              <w:rPr>
                <w:spacing w:val="-1"/>
              </w:rPr>
              <w:t>/1/2013(H7N9),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аденовирус</w:t>
            </w:r>
            <w:r w:rsidR="00404C59">
              <w:rPr>
                <w:spacing w:val="-1"/>
              </w:rPr>
              <w:t xml:space="preserve">  </w:t>
            </w:r>
            <w:r w:rsidRPr="00FE78F2">
              <w:t>5</w:t>
            </w:r>
            <w:r w:rsidRPr="00FE78F2">
              <w:rPr>
                <w:spacing w:val="-1"/>
              </w:rPr>
              <w:t>типа</w:t>
            </w:r>
            <w:r w:rsidR="00404C59">
              <w:rPr>
                <w:spacing w:val="-1"/>
              </w:rPr>
              <w:t xml:space="preserve"> </w:t>
            </w:r>
            <w:r w:rsidRPr="00FE78F2">
              <w:t>394,</w:t>
            </w:r>
            <w:r w:rsidR="00404C59">
              <w:t xml:space="preserve"> </w:t>
            </w:r>
            <w:r w:rsidRPr="00FE78F2">
              <w:rPr>
                <w:spacing w:val="-1"/>
              </w:rPr>
              <w:t xml:space="preserve"> вирус</w:t>
            </w:r>
            <w:r w:rsidR="00974FE5">
              <w:rPr>
                <w:spacing w:val="-1"/>
              </w:rPr>
              <w:t xml:space="preserve"> </w:t>
            </w:r>
            <w:r w:rsidRPr="00FE78F2">
              <w:t>гриппа</w:t>
            </w:r>
            <w:r w:rsidR="00974FE5">
              <w:t xml:space="preserve"> </w:t>
            </w:r>
            <w:r w:rsidRPr="00FE78F2">
              <w:t>B</w:t>
            </w:r>
            <w:proofErr w:type="gramStart"/>
            <w:r w:rsidRPr="00FE78F2">
              <w:t xml:space="preserve"> </w:t>
            </w:r>
            <w:r w:rsidRPr="00FE78F2">
              <w:rPr>
                <w:spacing w:val="-1"/>
              </w:rPr>
              <w:t>В</w:t>
            </w:r>
            <w:proofErr w:type="gramEnd"/>
            <w:r w:rsidRPr="00FE78F2">
              <w:rPr>
                <w:spacing w:val="-1"/>
              </w:rPr>
              <w:t>/Москва/46/2019,</w:t>
            </w:r>
            <w:r w:rsidR="00404C59">
              <w:rPr>
                <w:spacing w:val="-1"/>
              </w:rPr>
              <w:t xml:space="preserve"> </w:t>
            </w:r>
            <w:proofErr w:type="spellStart"/>
            <w:r w:rsidRPr="00FE78F2">
              <w:rPr>
                <w:spacing w:val="-1"/>
              </w:rPr>
              <w:t>метапневмовирус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человека</w:t>
            </w:r>
            <w:r w:rsidR="00404C59">
              <w:rPr>
                <w:spacing w:val="-1"/>
              </w:rPr>
              <w:t xml:space="preserve"> </w:t>
            </w:r>
            <w:r w:rsidRPr="00FE78F2">
              <w:t>НМ-1,2476.</w:t>
            </w:r>
            <w:r w:rsidR="00974FE5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7.3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pStyle w:val="a8"/>
              <w:kinsoku w:val="0"/>
              <w:overflowPunct w:val="0"/>
              <w:ind w:left="0" w:right="99"/>
              <w:jc w:val="both"/>
              <w:rPr>
                <w:bCs/>
              </w:rPr>
            </w:pPr>
            <w:r w:rsidRPr="00FE78F2">
              <w:rPr>
                <w:spacing w:val="-1"/>
              </w:rPr>
              <w:t>Диагностическая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чувствительность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набора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выявления</w:t>
            </w:r>
            <w:r w:rsidR="00404C59">
              <w:rPr>
                <w:spacing w:val="-1"/>
              </w:rPr>
              <w:t xml:space="preserve"> </w:t>
            </w:r>
            <w:r w:rsidRPr="00FE78F2">
              <w:t>РНК</w:t>
            </w:r>
            <w:r w:rsidR="00404C59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t>SARS-</w:t>
            </w:r>
            <w:r w:rsidRPr="00FE78F2">
              <w:rPr>
                <w:spacing w:val="-2"/>
              </w:rPr>
              <w:t>CoV-2</w:t>
            </w:r>
            <w:r w:rsidR="00404C59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составляет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100,0%</w:t>
            </w:r>
            <w:r w:rsidR="00404C59">
              <w:rPr>
                <w:spacing w:val="-1"/>
              </w:rPr>
              <w:t xml:space="preserve"> </w:t>
            </w:r>
            <w:r w:rsidRPr="00FE78F2">
              <w:t>(95%</w:t>
            </w:r>
            <w:r w:rsidR="00404C59">
              <w:t xml:space="preserve"> </w:t>
            </w:r>
            <w:r w:rsidRPr="00FE78F2">
              <w:rPr>
                <w:spacing w:val="-1"/>
              </w:rPr>
              <w:t>ДИ:94,8-</w:t>
            </w:r>
            <w:r w:rsidRPr="00FE78F2">
              <w:t>100).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lastRenderedPageBreak/>
              <w:t>7.4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pStyle w:val="a8"/>
              <w:kinsoku w:val="0"/>
              <w:overflowPunct w:val="0"/>
              <w:ind w:left="0" w:right="99"/>
              <w:jc w:val="both"/>
              <w:rPr>
                <w:bCs/>
              </w:rPr>
            </w:pPr>
            <w:r w:rsidRPr="00FE78F2">
              <w:rPr>
                <w:spacing w:val="-1"/>
              </w:rPr>
              <w:t>Диагностическая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специфичность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набора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для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выявления</w:t>
            </w:r>
            <w:r w:rsidR="00404C59">
              <w:rPr>
                <w:spacing w:val="-1"/>
              </w:rPr>
              <w:t xml:space="preserve"> </w:t>
            </w:r>
            <w:r w:rsidRPr="00FE78F2">
              <w:t>РНК</w:t>
            </w:r>
            <w:r w:rsidR="00404C59">
              <w:t xml:space="preserve"> </w:t>
            </w:r>
            <w:proofErr w:type="spellStart"/>
            <w:r w:rsidRPr="00FE78F2">
              <w:rPr>
                <w:spacing w:val="-1"/>
              </w:rPr>
              <w:t>коронавируса</w:t>
            </w:r>
            <w:proofErr w:type="spellEnd"/>
            <w:r w:rsidR="00404C59">
              <w:rPr>
                <w:spacing w:val="-1"/>
              </w:rPr>
              <w:t xml:space="preserve"> </w:t>
            </w:r>
            <w:r w:rsidRPr="00FE78F2">
              <w:t>SARS-</w:t>
            </w:r>
            <w:r w:rsidRPr="00FE78F2">
              <w:rPr>
                <w:spacing w:val="-2"/>
              </w:rPr>
              <w:t>CoV-2</w:t>
            </w:r>
            <w:r w:rsidR="00404C59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составляет 100,0%</w:t>
            </w:r>
            <w:r w:rsidR="00404C59">
              <w:rPr>
                <w:spacing w:val="-1"/>
              </w:rPr>
              <w:t xml:space="preserve"> </w:t>
            </w:r>
            <w:r w:rsidRPr="00FE78F2">
              <w:t>(95%</w:t>
            </w:r>
            <w:r w:rsidR="00404C59">
              <w:t xml:space="preserve"> </w:t>
            </w:r>
            <w:r w:rsidRPr="00FE78F2">
              <w:rPr>
                <w:spacing w:val="-1"/>
              </w:rPr>
              <w:t>ДИ:96,3-</w:t>
            </w:r>
            <w:r w:rsidRPr="00FE78F2">
              <w:t>100).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/>
              </w:rPr>
              <w:t>8. Интерферирующие вещества и ограничения по использованию проб исследуемого материала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D75535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В общем случае, следующие эндогенные и экзогенные вещества могут ингибировать выделение РНК, снижая эффективность реакции: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Эндогенные факторы: гемоглобин при проведении реакции уменьшает выход при концентрации в реакционной смеси &gt;1 мг/мл, мочевина (в моче ~350 </w:t>
            </w:r>
            <w:proofErr w:type="spellStart"/>
            <w:r w:rsidRPr="00FE78F2">
              <w:rPr>
                <w:bCs/>
              </w:rPr>
              <w:t>мМ</w:t>
            </w:r>
            <w:proofErr w:type="spellEnd"/>
            <w:r w:rsidRPr="00FE78F2">
              <w:rPr>
                <w:bCs/>
              </w:rPr>
              <w:t xml:space="preserve">), в среднем, начинает ингибировать при &gt;20 </w:t>
            </w:r>
            <w:proofErr w:type="spellStart"/>
            <w:r w:rsidRPr="00FE78F2">
              <w:rPr>
                <w:bCs/>
              </w:rPr>
              <w:t>м</w:t>
            </w:r>
            <w:proofErr w:type="gramStart"/>
            <w:r w:rsidRPr="00FE78F2">
              <w:rPr>
                <w:bCs/>
              </w:rPr>
              <w:t>M</w:t>
            </w:r>
            <w:proofErr w:type="spellEnd"/>
            <w:proofErr w:type="gramEnd"/>
            <w:r w:rsidRPr="00FE78F2">
              <w:rPr>
                <w:bCs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Экзогенные факторы: гепарин (ингибирует реакцию при концентрации более 0,15</w:t>
            </w:r>
            <w:proofErr w:type="gramStart"/>
            <w:r w:rsidRPr="00FE78F2">
              <w:rPr>
                <w:bCs/>
              </w:rPr>
              <w:t xml:space="preserve"> Е</w:t>
            </w:r>
            <w:proofErr w:type="gramEnd"/>
            <w:r w:rsidRPr="00FE78F2">
              <w:rPr>
                <w:bCs/>
              </w:rPr>
              <w:t>д./мл).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Иные сведения об интерферирующих веществах, связанных с исследуемыми пробами, при условии соблюдения правил взятия и предварительной подготовки материала отсутствуют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соответствие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8.5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974FE5">
            <w:pPr>
              <w:rPr>
                <w:bCs/>
              </w:rPr>
            </w:pPr>
            <w:r w:rsidRPr="00FE78F2">
              <w:rPr>
                <w:spacing w:val="-1"/>
              </w:rPr>
              <w:t>Концентрация гемоглобина</w:t>
            </w:r>
            <w:r w:rsidR="00404C59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(кровь), не оказывающая интерферирующего действия и не влияющая на эффективность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выделения</w:t>
            </w:r>
            <w:r w:rsidR="00974FE5">
              <w:rPr>
                <w:spacing w:val="-1"/>
              </w:rPr>
              <w:t xml:space="preserve"> </w:t>
            </w:r>
            <w:r w:rsidRPr="00FE78F2">
              <w:t xml:space="preserve">РНК </w:t>
            </w:r>
            <w:r w:rsidRPr="00FE78F2">
              <w:rPr>
                <w:spacing w:val="-2"/>
              </w:rPr>
              <w:t>при</w:t>
            </w:r>
            <w:r w:rsidR="00974FE5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проведении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реакции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методом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изотермической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 xml:space="preserve">Концентрация в пробе </w:t>
            </w:r>
          </w:p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t>5%v/</w:t>
            </w:r>
            <w:proofErr w:type="spellStart"/>
            <w:r w:rsidRPr="00FE78F2">
              <w:t>v</w:t>
            </w:r>
            <w:proofErr w:type="spellEnd"/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spacing w:val="-1"/>
              </w:rPr>
            </w:pPr>
            <w:r w:rsidRPr="00FE78F2">
              <w:rPr>
                <w:spacing w:val="-1"/>
              </w:rPr>
              <w:t xml:space="preserve">Концентрация </w:t>
            </w:r>
            <w:proofErr w:type="spellStart"/>
            <w:r w:rsidRPr="00FE78F2">
              <w:rPr>
                <w:spacing w:val="-1"/>
              </w:rPr>
              <w:t>Хлоргексидина</w:t>
            </w:r>
            <w:proofErr w:type="spellEnd"/>
            <w:r w:rsidRPr="00FE78F2">
              <w:rPr>
                <w:spacing w:val="-1"/>
              </w:rPr>
              <w:t xml:space="preserve"> не оказывающая интерферирующего действия и не влияющая на эффективность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выделения</w:t>
            </w:r>
            <w:r w:rsidR="00974FE5">
              <w:rPr>
                <w:spacing w:val="-1"/>
              </w:rPr>
              <w:t xml:space="preserve"> </w:t>
            </w:r>
            <w:r w:rsidRPr="00FE78F2">
              <w:t xml:space="preserve">РНК </w:t>
            </w:r>
            <w:r w:rsidRPr="00FE78F2">
              <w:rPr>
                <w:spacing w:val="-2"/>
              </w:rPr>
              <w:t>при</w:t>
            </w:r>
            <w:r w:rsidR="00974FE5">
              <w:rPr>
                <w:spacing w:val="-2"/>
              </w:rPr>
              <w:t xml:space="preserve"> </w:t>
            </w:r>
            <w:r w:rsidRPr="00FE78F2">
              <w:rPr>
                <w:spacing w:val="-1"/>
              </w:rPr>
              <w:t>проведении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реакции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методом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изотермической</w:t>
            </w:r>
            <w:r w:rsidR="00974FE5">
              <w:rPr>
                <w:spacing w:val="-1"/>
              </w:rPr>
              <w:t xml:space="preserve"> </w:t>
            </w:r>
            <w:r w:rsidRPr="00FE78F2">
              <w:rPr>
                <w:spacing w:val="-1"/>
              </w:rPr>
              <w:t>амплификации.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 xml:space="preserve">Концентрация в пробе   0, </w:t>
            </w:r>
            <w:r w:rsidRPr="00FE78F2">
              <w:t>5%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8.7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proofErr w:type="spellStart"/>
            <w:r w:rsidRPr="00FE78F2">
              <w:rPr>
                <w:bCs/>
              </w:rPr>
              <w:t>Воспроизводимость</w:t>
            </w:r>
            <w:proofErr w:type="spellEnd"/>
            <w:r w:rsidRPr="00FE78F2">
              <w:rPr>
                <w:bCs/>
              </w:rPr>
              <w:t>:</w:t>
            </w:r>
            <w:r w:rsidR="00974FE5">
              <w:rPr>
                <w:bCs/>
              </w:rPr>
              <w:t xml:space="preserve"> </w:t>
            </w:r>
            <w:r w:rsidRPr="00FE78F2">
              <w:rPr>
                <w:bCs/>
              </w:rPr>
              <w:t>Коэффициент вариации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pStyle w:val="a8"/>
              <w:kinsoku w:val="0"/>
              <w:overflowPunct w:val="0"/>
              <w:spacing w:before="199"/>
              <w:ind w:left="830"/>
              <w:rPr>
                <w:spacing w:val="-1"/>
              </w:rPr>
            </w:pPr>
            <w:r w:rsidRPr="00FE78F2">
              <w:t>не</w:t>
            </w:r>
            <w:r w:rsidRPr="00FE78F2">
              <w:rPr>
                <w:spacing w:val="-1"/>
              </w:rPr>
              <w:t>более20%.</w:t>
            </w:r>
          </w:p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pStyle w:val="a8"/>
              <w:kinsoku w:val="0"/>
              <w:overflowPunct w:val="0"/>
              <w:spacing w:before="199"/>
              <w:ind w:left="830"/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8.8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Каждый набор комплектуется Положительным и Отрицательным контрольными образцами для контроля реакции. </w:t>
            </w:r>
            <w:proofErr w:type="spellStart"/>
            <w:r w:rsidRPr="00FE78F2">
              <w:rPr>
                <w:bCs/>
              </w:rPr>
              <w:t>ПЦР-реакция</w:t>
            </w:r>
            <w:proofErr w:type="spellEnd"/>
            <w:r w:rsidRPr="00FE78F2">
              <w:rPr>
                <w:bCs/>
              </w:rPr>
              <w:t xml:space="preserve"> для выявления РНК </w:t>
            </w:r>
            <w:proofErr w:type="spellStart"/>
            <w:r w:rsidRPr="00FE78F2">
              <w:rPr>
                <w:bCs/>
              </w:rPr>
              <w:t>коронавируса</w:t>
            </w:r>
            <w:proofErr w:type="spellEnd"/>
            <w:r w:rsidRPr="00FE78F2">
              <w:rPr>
                <w:bCs/>
              </w:rPr>
              <w:t xml:space="preserve"> в тестовых и контрольных образцах выполняется параллельно.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proofErr w:type="gramStart"/>
            <w:r w:rsidRPr="00FE78F2">
              <w:rPr>
                <w:bCs/>
              </w:rPr>
              <w:t>с</w:t>
            </w:r>
            <w:proofErr w:type="gramEnd"/>
            <w:r w:rsidRPr="00FE78F2">
              <w:rPr>
                <w:bCs/>
              </w:rPr>
              <w:t>оответствие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/>
              </w:rPr>
            </w:pPr>
            <w:r w:rsidRPr="00FE78F2">
              <w:rPr>
                <w:b/>
              </w:rPr>
              <w:t>9. Комплектация: Вариант исполнения 1. 24 определения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58" w:rsidRPr="00FE78F2" w:rsidRDefault="001E2758" w:rsidP="00D75535">
            <w:pPr>
              <w:rPr>
                <w:b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9.1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Реагент Е, прозрачная бесцветная жидкость, 160 мкл.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  <w:color w:val="000000"/>
                <w:lang w:eastAsia="en-US"/>
              </w:rPr>
            </w:pPr>
            <w:r w:rsidRPr="00FE78F2">
              <w:rPr>
                <w:bCs/>
              </w:rPr>
              <w:t>1 пробирка.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Реагент </w:t>
            </w:r>
            <w:proofErr w:type="gramStart"/>
            <w:r w:rsidRPr="00FE78F2">
              <w:rPr>
                <w:bCs/>
              </w:rPr>
              <w:t>Р</w:t>
            </w:r>
            <w:proofErr w:type="gramEnd"/>
            <w:r w:rsidRPr="00FE78F2">
              <w:rPr>
                <w:bCs/>
              </w:rPr>
              <w:t>, прозрачная бесцветная жидкость, 110 мкл.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  <w:color w:val="000000"/>
                <w:lang w:eastAsia="en-US"/>
              </w:rPr>
            </w:pPr>
            <w:r w:rsidRPr="00FE78F2">
              <w:rPr>
                <w:bCs/>
              </w:rPr>
              <w:t>1 пробирка.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Положительный контрольный образец, прозрачная бесцветная жидкость, 150 мкл.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  <w:color w:val="000000"/>
                <w:lang w:eastAsia="en-US"/>
              </w:rPr>
            </w:pPr>
            <w:r w:rsidRPr="00FE78F2">
              <w:rPr>
                <w:bCs/>
              </w:rPr>
              <w:t>1 пробирка.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Отрицательный контрольный образец, прозрачная бесцветная жидкость, 150 мкл.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  <w:color w:val="000000"/>
                <w:lang w:eastAsia="en-US"/>
              </w:rPr>
            </w:pPr>
            <w:r w:rsidRPr="00FE78F2">
              <w:rPr>
                <w:bCs/>
              </w:rPr>
              <w:t>1 пробирка.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FE78F2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9.5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 xml:space="preserve">Инструкция по применению.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Наличие</w:t>
            </w: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  <w:tr w:rsidR="001E2758" w:rsidRPr="00ED4515" w:rsidTr="001E2758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9.6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58" w:rsidRPr="00FE78F2" w:rsidRDefault="001E2758" w:rsidP="00D75535">
            <w:pPr>
              <w:rPr>
                <w:bCs/>
              </w:rPr>
            </w:pPr>
            <w:r w:rsidRPr="00FE78F2">
              <w:rPr>
                <w:bCs/>
              </w:rPr>
              <w:t>Паспорт.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58" w:rsidRPr="00ED4515" w:rsidRDefault="001E2758" w:rsidP="00D75535">
            <w:pPr>
              <w:jc w:val="center"/>
              <w:rPr>
                <w:bCs/>
              </w:rPr>
            </w:pPr>
            <w:r w:rsidRPr="00FE78F2">
              <w:rPr>
                <w:bCs/>
              </w:rPr>
              <w:t>Наличие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2758" w:rsidRPr="00FE78F2" w:rsidRDefault="001E2758" w:rsidP="00D75535">
            <w:pPr>
              <w:jc w:val="center"/>
              <w:rPr>
                <w:bCs/>
              </w:rPr>
            </w:pPr>
          </w:p>
        </w:tc>
      </w:tr>
    </w:tbl>
    <w:p w:rsidR="008F0BBB" w:rsidRDefault="008F0BBB"/>
    <w:p w:rsidR="001C4FB4" w:rsidRDefault="00174AC5" w:rsidP="00174AC5">
      <w:pPr>
        <w:jc w:val="center"/>
      </w:pPr>
      <w:r>
        <w:t xml:space="preserve">Согласовано ________________ </w:t>
      </w:r>
      <w:proofErr w:type="spellStart"/>
      <w:r>
        <w:t>Федосеенко</w:t>
      </w:r>
      <w:proofErr w:type="spellEnd"/>
      <w:r>
        <w:t xml:space="preserve"> Е.О.</w:t>
      </w:r>
    </w:p>
    <w:sectPr w:rsidR="001C4FB4" w:rsidSect="00174AC5">
      <w:pgSz w:w="11910" w:h="16840"/>
      <w:pgMar w:top="709" w:right="740" w:bottom="900" w:left="1580" w:header="0" w:footer="710" w:gutter="0"/>
      <w:cols w:space="720" w:equalWidth="0">
        <w:col w:w="9590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1BE00" w15:done="0"/>
  <w15:commentEx w15:paraId="212A4A9A" w15:done="0"/>
  <w15:commentEx w15:paraId="7277314A" w15:done="0"/>
  <w15:commentEx w15:paraId="44D784C3" w15:done="0"/>
  <w15:commentEx w15:paraId="7FE2650B" w15:done="0"/>
  <w15:commentEx w15:paraId="2805EA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97AEA" w16cex:dateUtc="2021-01-13T10:58:00Z"/>
  <w16cex:commentExtensible w16cex:durableId="23A9A41F" w16cex:dateUtc="2021-01-13T13:53:00Z"/>
  <w16cex:commentExtensible w16cex:durableId="23A9A437" w16cex:dateUtc="2021-01-13T13:54:00Z"/>
  <w16cex:commentExtensible w16cex:durableId="23A996AA" w16cex:dateUtc="2021-01-13T10:58:00Z"/>
  <w16cex:commentExtensible w16cex:durableId="23A9A3EF" w16cex:dateUtc="2021-01-13T13:53:00Z"/>
  <w16cex:commentExtensible w16cex:durableId="23A9A44E" w16cex:dateUtc="2021-01-13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1BE00" w16cid:durableId="23A97AEA"/>
  <w16cid:commentId w16cid:paraId="212A4A9A" w16cid:durableId="23A9A41F"/>
  <w16cid:commentId w16cid:paraId="7277314A" w16cid:durableId="23A9A437"/>
  <w16cid:commentId w16cid:paraId="44D784C3" w16cid:durableId="23A996AA"/>
  <w16cid:commentId w16cid:paraId="7FE2650B" w16cid:durableId="23A9A3EF"/>
  <w16cid:commentId w16cid:paraId="2805EAB6" w16cid:durableId="23A9A44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39" w:hanging="7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left="1580" w:hanging="5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80" w:hanging="591"/>
      </w:pPr>
    </w:lvl>
    <w:lvl w:ilvl="3">
      <w:numFmt w:val="bullet"/>
      <w:lvlText w:val="•"/>
      <w:lvlJc w:val="left"/>
      <w:pPr>
        <w:ind w:left="2588" w:hanging="591"/>
      </w:pPr>
    </w:lvl>
    <w:lvl w:ilvl="4">
      <w:numFmt w:val="bullet"/>
      <w:lvlText w:val="•"/>
      <w:lvlJc w:val="left"/>
      <w:pPr>
        <w:ind w:left="3596" w:hanging="591"/>
      </w:pPr>
    </w:lvl>
    <w:lvl w:ilvl="5">
      <w:numFmt w:val="bullet"/>
      <w:lvlText w:val="•"/>
      <w:lvlJc w:val="left"/>
      <w:pPr>
        <w:ind w:left="4604" w:hanging="591"/>
      </w:pPr>
    </w:lvl>
    <w:lvl w:ilvl="6">
      <w:numFmt w:val="bullet"/>
      <w:lvlText w:val="•"/>
      <w:lvlJc w:val="left"/>
      <w:pPr>
        <w:ind w:left="5612" w:hanging="591"/>
      </w:pPr>
    </w:lvl>
    <w:lvl w:ilvl="7">
      <w:numFmt w:val="bullet"/>
      <w:lvlText w:val="•"/>
      <w:lvlJc w:val="left"/>
      <w:pPr>
        <w:ind w:left="6620" w:hanging="591"/>
      </w:pPr>
    </w:lvl>
    <w:lvl w:ilvl="8">
      <w:numFmt w:val="bullet"/>
      <w:lvlText w:val="•"/>
      <w:lvlJc w:val="left"/>
      <w:pPr>
        <w:ind w:left="7628" w:hanging="591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EE"/>
    <w:rsid w:val="000A08D0"/>
    <w:rsid w:val="00174AC5"/>
    <w:rsid w:val="001A5293"/>
    <w:rsid w:val="001C4FB4"/>
    <w:rsid w:val="001E2758"/>
    <w:rsid w:val="00256809"/>
    <w:rsid w:val="0029214B"/>
    <w:rsid w:val="002B1BEB"/>
    <w:rsid w:val="00315020"/>
    <w:rsid w:val="00316F6B"/>
    <w:rsid w:val="003970F4"/>
    <w:rsid w:val="003A391B"/>
    <w:rsid w:val="00404C59"/>
    <w:rsid w:val="00404DA5"/>
    <w:rsid w:val="00492698"/>
    <w:rsid w:val="00500E72"/>
    <w:rsid w:val="00506070"/>
    <w:rsid w:val="00522408"/>
    <w:rsid w:val="00541673"/>
    <w:rsid w:val="00587E0D"/>
    <w:rsid w:val="005A62EE"/>
    <w:rsid w:val="00600628"/>
    <w:rsid w:val="006021A8"/>
    <w:rsid w:val="0065303F"/>
    <w:rsid w:val="00686B04"/>
    <w:rsid w:val="006A2960"/>
    <w:rsid w:val="006D43C8"/>
    <w:rsid w:val="007220A2"/>
    <w:rsid w:val="0076519E"/>
    <w:rsid w:val="007A4554"/>
    <w:rsid w:val="007B1835"/>
    <w:rsid w:val="007B7FBA"/>
    <w:rsid w:val="007E723C"/>
    <w:rsid w:val="008613A4"/>
    <w:rsid w:val="008A0782"/>
    <w:rsid w:val="008E16F2"/>
    <w:rsid w:val="008F0BBB"/>
    <w:rsid w:val="008F282D"/>
    <w:rsid w:val="0093069D"/>
    <w:rsid w:val="00936D5A"/>
    <w:rsid w:val="00974FE5"/>
    <w:rsid w:val="009C2AA1"/>
    <w:rsid w:val="00A6634F"/>
    <w:rsid w:val="00AE1DE5"/>
    <w:rsid w:val="00B04914"/>
    <w:rsid w:val="00B268C9"/>
    <w:rsid w:val="00BC5D70"/>
    <w:rsid w:val="00C9654E"/>
    <w:rsid w:val="00CE4016"/>
    <w:rsid w:val="00CE5BED"/>
    <w:rsid w:val="00D021B5"/>
    <w:rsid w:val="00D50879"/>
    <w:rsid w:val="00D75535"/>
    <w:rsid w:val="00E5355B"/>
    <w:rsid w:val="00E678AC"/>
    <w:rsid w:val="00ED3550"/>
    <w:rsid w:val="00ED4515"/>
    <w:rsid w:val="00F21721"/>
    <w:rsid w:val="00F318BB"/>
    <w:rsid w:val="00F36CE2"/>
    <w:rsid w:val="00F92EA4"/>
    <w:rsid w:val="00FE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E16F2"/>
    <w:pPr>
      <w:widowControl w:val="0"/>
      <w:autoSpaceDE w:val="0"/>
      <w:autoSpaceDN w:val="0"/>
      <w:adjustRightInd w:val="0"/>
      <w:ind w:left="709"/>
      <w:outlineLvl w:val="0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9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E40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40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1C4FB4"/>
    <w:pPr>
      <w:widowControl w:val="0"/>
      <w:autoSpaceDE w:val="0"/>
      <w:autoSpaceDN w:val="0"/>
      <w:adjustRightInd w:val="0"/>
      <w:ind w:left="119"/>
    </w:pPr>
    <w:rPr>
      <w:rFonts w:eastAsiaTheme="minorEastAsia"/>
    </w:rPr>
  </w:style>
  <w:style w:type="character" w:customStyle="1" w:styleId="a9">
    <w:name w:val="Основной текст Знак"/>
    <w:basedOn w:val="a0"/>
    <w:link w:val="a8"/>
    <w:uiPriority w:val="99"/>
    <w:rsid w:val="001C4FB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16F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E16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587E0D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587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58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7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qFormat/>
    <w:rsid w:val="00174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174AC5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Галеева</dc:creator>
  <cp:lastModifiedBy>user</cp:lastModifiedBy>
  <cp:revision>5</cp:revision>
  <cp:lastPrinted>2021-09-27T08:38:00Z</cp:lastPrinted>
  <dcterms:created xsi:type="dcterms:W3CDTF">2021-09-27T09:06:00Z</dcterms:created>
  <dcterms:modified xsi:type="dcterms:W3CDTF">2021-09-27T10:42:00Z</dcterms:modified>
</cp:coreProperties>
</file>