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357011" w:rsidRPr="00357011" w:rsidTr="002800CE">
        <w:trPr>
          <w:jc w:val="center"/>
        </w:trPr>
        <w:tc>
          <w:tcPr>
            <w:tcW w:w="4785" w:type="dxa"/>
          </w:tcPr>
          <w:p w:rsidR="00357011" w:rsidRPr="00357011" w:rsidRDefault="00357011" w:rsidP="002800CE">
            <w:pPr>
              <w:keepNext/>
              <w:keepLines/>
              <w:widowControl w:val="0"/>
              <w:suppressLineNumbers/>
              <w:tabs>
                <w:tab w:val="left" w:pos="4383"/>
              </w:tabs>
              <w:ind w:right="600"/>
              <w:jc w:val="center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357011" w:rsidRPr="00357011" w:rsidRDefault="00357011" w:rsidP="002800CE">
            <w:pPr>
              <w:keepNext/>
              <w:keepLines/>
              <w:suppressLineNumbers/>
              <w:ind w:firstLine="567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 xml:space="preserve">Приложение №1 </w:t>
            </w:r>
          </w:p>
          <w:p w:rsidR="00357011" w:rsidRPr="00357011" w:rsidRDefault="00357011" w:rsidP="002800CE">
            <w:pPr>
              <w:keepNext/>
              <w:keepLines/>
              <w:suppressLineNumbers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>котировочной документации</w:t>
            </w:r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eastAsia="Calibri" w:hAnsi="Times New Roman" w:cs="Times New Roman"/>
              </w:rPr>
            </w:pPr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>Утверждаю</w:t>
            </w:r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ind w:firstLine="35"/>
              <w:jc w:val="right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>Главный врач</w:t>
            </w:r>
          </w:p>
          <w:p w:rsidR="00357011" w:rsidRPr="00357011" w:rsidRDefault="00357011" w:rsidP="002800CE">
            <w:pPr>
              <w:pStyle w:val="1"/>
              <w:jc w:val="right"/>
              <w:rPr>
                <w:sz w:val="22"/>
                <w:szCs w:val="22"/>
              </w:rPr>
            </w:pPr>
            <w:r w:rsidRPr="00357011">
              <w:rPr>
                <w:sz w:val="22"/>
                <w:szCs w:val="22"/>
              </w:rPr>
              <w:t>ЧУЗ «</w:t>
            </w:r>
            <w:proofErr w:type="spellStart"/>
            <w:r w:rsidRPr="00357011">
              <w:rPr>
                <w:sz w:val="22"/>
                <w:szCs w:val="22"/>
              </w:rPr>
              <w:t>РЖД-Медицина</w:t>
            </w:r>
            <w:proofErr w:type="spellEnd"/>
            <w:r w:rsidRPr="00357011">
              <w:rPr>
                <w:sz w:val="22"/>
                <w:szCs w:val="22"/>
              </w:rPr>
              <w:t>»</w:t>
            </w:r>
          </w:p>
          <w:p w:rsidR="00357011" w:rsidRPr="00357011" w:rsidRDefault="00357011" w:rsidP="002800CE">
            <w:pPr>
              <w:pStyle w:val="1"/>
              <w:jc w:val="right"/>
              <w:rPr>
                <w:sz w:val="22"/>
                <w:szCs w:val="22"/>
              </w:rPr>
            </w:pPr>
            <w:r w:rsidRPr="00357011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jc w:val="right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 xml:space="preserve">_____________Л.М. </w:t>
            </w:r>
            <w:proofErr w:type="spellStart"/>
            <w:r w:rsidRPr="00357011">
              <w:rPr>
                <w:rFonts w:ascii="Times New Roman" w:eastAsia="Calibri" w:hAnsi="Times New Roman" w:cs="Times New Roman"/>
              </w:rPr>
              <w:t>Сиглаева</w:t>
            </w:r>
            <w:proofErr w:type="spellEnd"/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jc w:val="center"/>
              <w:rPr>
                <w:rFonts w:ascii="Times New Roman" w:eastAsia="Calibri" w:hAnsi="Times New Roman" w:cs="Times New Roman"/>
              </w:rPr>
            </w:pPr>
            <w:r w:rsidRPr="00357011">
              <w:rPr>
                <w:rFonts w:ascii="Times New Roman" w:eastAsia="Calibri" w:hAnsi="Times New Roman" w:cs="Times New Roman"/>
              </w:rPr>
              <w:t xml:space="preserve"> м.п.</w:t>
            </w:r>
          </w:p>
          <w:p w:rsidR="00357011" w:rsidRPr="00357011" w:rsidRDefault="00357011" w:rsidP="002800CE">
            <w:pPr>
              <w:keepNext/>
              <w:keepLines/>
              <w:widowControl w:val="0"/>
              <w:suppressLineNumbers/>
              <w:ind w:firstLine="88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57011" w:rsidRPr="00357011" w:rsidRDefault="00357011" w:rsidP="005935F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357011">
        <w:rPr>
          <w:rFonts w:ascii="Times New Roman" w:hAnsi="Times New Roman"/>
          <w:sz w:val="28"/>
          <w:szCs w:val="28"/>
        </w:rPr>
        <w:t>Техническое задание</w:t>
      </w:r>
    </w:p>
    <w:p w:rsidR="005935FA" w:rsidRDefault="00357011" w:rsidP="005935F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935FA">
        <w:rPr>
          <w:rFonts w:ascii="Times New Roman" w:hAnsi="Times New Roman"/>
          <w:sz w:val="28"/>
          <w:szCs w:val="28"/>
        </w:rPr>
        <w:t xml:space="preserve">на поставку </w:t>
      </w:r>
      <w:r w:rsidR="005935FA" w:rsidRPr="005935FA">
        <w:rPr>
          <w:rFonts w:ascii="Times New Roman" w:hAnsi="Times New Roman"/>
          <w:sz w:val="28"/>
          <w:szCs w:val="28"/>
        </w:rPr>
        <w:t>медицинского изделия</w:t>
      </w:r>
      <w:r w:rsidRPr="005935FA">
        <w:rPr>
          <w:rFonts w:ascii="Times New Roman" w:hAnsi="Times New Roman"/>
          <w:sz w:val="28"/>
          <w:szCs w:val="28"/>
        </w:rPr>
        <w:t xml:space="preserve"> </w:t>
      </w:r>
    </w:p>
    <w:p w:rsidR="00357011" w:rsidRDefault="00357011" w:rsidP="005935F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935FA">
        <w:rPr>
          <w:rFonts w:ascii="Times New Roman" w:hAnsi="Times New Roman"/>
          <w:sz w:val="28"/>
          <w:szCs w:val="28"/>
        </w:rPr>
        <w:t>для нужд</w:t>
      </w:r>
      <w:r w:rsidRPr="00357011">
        <w:rPr>
          <w:rFonts w:ascii="Times New Roman" w:hAnsi="Times New Roman"/>
          <w:sz w:val="28"/>
          <w:szCs w:val="28"/>
        </w:rPr>
        <w:t xml:space="preserve"> ЧУЗ «</w:t>
      </w:r>
      <w:proofErr w:type="spellStart"/>
      <w:r w:rsidRPr="00357011">
        <w:rPr>
          <w:rFonts w:ascii="Times New Roman" w:hAnsi="Times New Roman"/>
          <w:sz w:val="28"/>
          <w:szCs w:val="28"/>
        </w:rPr>
        <w:t>РЖД-Медицина</w:t>
      </w:r>
      <w:proofErr w:type="spellEnd"/>
      <w:r w:rsidRPr="00357011">
        <w:rPr>
          <w:rFonts w:ascii="Times New Roman" w:hAnsi="Times New Roman"/>
          <w:sz w:val="28"/>
          <w:szCs w:val="28"/>
        </w:rPr>
        <w:t xml:space="preserve"> г. Калининград»</w:t>
      </w:r>
    </w:p>
    <w:p w:rsidR="00E32D46" w:rsidRPr="00E32D46" w:rsidRDefault="00E32D46" w:rsidP="00E32D46">
      <w:pPr>
        <w:rPr>
          <w:lang w:eastAsia="ar-SA"/>
        </w:rPr>
      </w:pPr>
    </w:p>
    <w:p w:rsidR="00357011" w:rsidRPr="005935FA" w:rsidRDefault="00E32D46" w:rsidP="00E32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5FA">
        <w:rPr>
          <w:rFonts w:ascii="Times New Roman" w:hAnsi="Times New Roman" w:cs="Times New Roman"/>
          <w:sz w:val="28"/>
          <w:szCs w:val="28"/>
        </w:rPr>
        <w:t>Ультразвуковая портативная диагностическая система: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0"/>
        <w:gridCol w:w="2261"/>
      </w:tblGrid>
      <w:tr w:rsidR="00E32D46" w:rsidRPr="001E1925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1E1925" w:rsidRDefault="00E32D46" w:rsidP="00E32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92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1E1925" w:rsidRDefault="001E1925" w:rsidP="00E32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925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Параметры и условия требований к товару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15" LCD монитор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Два встроенных активных порта для датчиков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TB 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жесткий диск и база данных пациентов </w:t>
            </w: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iStation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™ 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iBeam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™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- многолучевое сложносоставное сканирование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iClear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™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- адаптивный алгоритм подавления зернистости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iTouch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™ 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- автоматическая оптимизация изображений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PSH™ 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Тканевая гармоника с инверсией импульса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Трапециевидное сканирование/</w:t>
            </w: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ExFOV</w:t>
            </w:r>
            <w:proofErr w:type="spellEnd"/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Режимы сканирования: B/2B/4B/M/B+M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iScanHelper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(Встроенное обучающее программное обеспечение)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Компенсация усиления по глубине (TGC) - 8 уровней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MedSight</w:t>
            </w:r>
            <w:proofErr w:type="spellEnd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™</w:t>
            </w: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на электронные устройства пациента (Доступна для операционных систем IOS/</w:t>
            </w: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Система интеллектуальных оповещений (</w:t>
            </w: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SmartInstallmentReminder</w:t>
            </w:r>
            <w:proofErr w:type="spell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SharedServicePackage</w:t>
            </w:r>
            <w:proofErr w:type="spell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Предустановленные параметры, аннотации, маркеры, программы измерений, отчеты и т.д.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000000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автоматического измерения толщины комплекса </w:t>
            </w: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интима-медиа</w:t>
            </w:r>
            <w:proofErr w:type="spellEnd"/>
          </w:p>
        </w:tc>
        <w:tc>
          <w:tcPr>
            <w:tcW w:w="1181" w:type="pct"/>
            <w:shd w:val="clear" w:color="000000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опций DICOM: сохранение на сервер и </w:t>
            </w: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медиа-носители</w:t>
            </w:r>
            <w:proofErr w:type="spell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, печать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Опция загрузки списка задач с DICOM-сервера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auto" w:fill="auto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Литий-ионная</w:t>
            </w:r>
            <w:proofErr w:type="spellEnd"/>
            <w:proofErr w:type="gram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батарея</w:t>
            </w:r>
          </w:p>
        </w:tc>
        <w:tc>
          <w:tcPr>
            <w:tcW w:w="1181" w:type="pct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Конвексный</w:t>
            </w:r>
            <w:proofErr w:type="spell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датчик, 1.7 - 6.0 МГц, рад</w:t>
            </w:r>
            <w:proofErr w:type="gram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ривизны 50 мм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Внутриполостной датчик, 3.0 - 12.5 МГц, рад</w:t>
            </w:r>
            <w:proofErr w:type="gram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ривизны 10 мм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2021 г.</w:t>
            </w:r>
          </w:p>
        </w:tc>
      </w:tr>
      <w:tr w:rsidR="00E32D46" w:rsidRPr="00E32D46" w:rsidTr="00E32D46">
        <w:trPr>
          <w:trHeight w:val="552"/>
        </w:trPr>
        <w:tc>
          <w:tcPr>
            <w:tcW w:w="3819" w:type="pct"/>
            <w:shd w:val="clear" w:color="FFFFCC" w:fill="FFFFFF"/>
            <w:vAlign w:val="center"/>
            <w:hideMark/>
          </w:tcPr>
          <w:p w:rsidR="00E32D46" w:rsidRPr="00E32D46" w:rsidRDefault="00E32D46" w:rsidP="00E32D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181" w:type="pct"/>
            <w:shd w:val="clear" w:color="FFFFCC" w:fill="FFFFFF"/>
            <w:vAlign w:val="center"/>
          </w:tcPr>
          <w:p w:rsidR="00E32D46" w:rsidRPr="00E32D46" w:rsidRDefault="00E32D46" w:rsidP="00E3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5935FA" w:rsidRPr="00E32D46" w:rsidRDefault="005935FA" w:rsidP="005935FA">
      <w:pPr>
        <w:keepNext/>
        <w:tabs>
          <w:tab w:val="left" w:pos="0"/>
        </w:tabs>
        <w:suppressAutoHyphens/>
        <w:ind w:right="641"/>
        <w:jc w:val="center"/>
        <w:outlineLvl w:val="3"/>
        <w:rPr>
          <w:rFonts w:ascii="Times New Roman" w:eastAsia="Calibri" w:hAnsi="Times New Roman" w:cs="Times New Roman"/>
          <w:b/>
          <w:bCs/>
          <w:caps/>
          <w:smallCaps/>
        </w:rPr>
      </w:pPr>
    </w:p>
    <w:p w:rsidR="005935FA" w:rsidRPr="00E32D46" w:rsidRDefault="005935FA" w:rsidP="005935FA">
      <w:pPr>
        <w:keepNext/>
        <w:tabs>
          <w:tab w:val="left" w:pos="0"/>
        </w:tabs>
        <w:suppressAutoHyphens/>
        <w:ind w:right="641"/>
        <w:jc w:val="center"/>
        <w:outlineLvl w:val="3"/>
        <w:rPr>
          <w:rFonts w:ascii="Times New Roman" w:eastAsia="Calibri" w:hAnsi="Times New Roman" w:cs="Times New Roman"/>
          <w:b/>
          <w:bCs/>
          <w:caps/>
          <w:smallCaps/>
        </w:rPr>
      </w:pPr>
      <w:r w:rsidRPr="00E32D46">
        <w:rPr>
          <w:rFonts w:ascii="Times New Roman" w:eastAsia="Calibri" w:hAnsi="Times New Roman" w:cs="Times New Roman"/>
          <w:b/>
          <w:bCs/>
          <w:caps/>
          <w:smallCaps/>
        </w:rPr>
        <w:t>Нормы и стандарты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  <w:r w:rsidRPr="00E32D46">
        <w:rPr>
          <w:rFonts w:ascii="Times New Roman" w:eastAsia="Calibri" w:hAnsi="Times New Roman" w:cs="Times New Roman"/>
        </w:rPr>
        <w:t>Оборудование, поставляемое по Договору, должно соответствовать нормам, стандартам и требованиям, установленным законодательством Российской Федерации.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</w:p>
    <w:p w:rsidR="005935FA" w:rsidRPr="00E32D46" w:rsidRDefault="005935FA" w:rsidP="005935FA">
      <w:pPr>
        <w:keepNext/>
        <w:tabs>
          <w:tab w:val="left" w:pos="540"/>
        </w:tabs>
        <w:suppressAutoHyphens/>
        <w:ind w:right="641"/>
        <w:jc w:val="center"/>
        <w:outlineLvl w:val="3"/>
        <w:rPr>
          <w:rFonts w:ascii="Times New Roman" w:eastAsia="Calibri" w:hAnsi="Times New Roman" w:cs="Times New Roman"/>
          <w:b/>
          <w:bCs/>
          <w:caps/>
          <w:smallCaps/>
        </w:rPr>
      </w:pPr>
      <w:r w:rsidRPr="00E32D46">
        <w:rPr>
          <w:rFonts w:ascii="Times New Roman" w:eastAsia="Calibri" w:hAnsi="Times New Roman" w:cs="Times New Roman"/>
          <w:b/>
          <w:bCs/>
          <w:caps/>
          <w:smallCaps/>
        </w:rPr>
        <w:t>Упаковка и маркировка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  <w:r w:rsidRPr="00E32D46">
        <w:rPr>
          <w:rFonts w:ascii="Times New Roman" w:eastAsia="Calibri" w:hAnsi="Times New Roman" w:cs="Times New Roman"/>
        </w:rPr>
        <w:t xml:space="preserve">Поставщик должен обеспечить упаковку Оборудования, способную предотвратить его повреждение или порчу во время перевозки до адреса Получателя. Упаковка Оборудования должна полностью обеспечивать условия транспортировки, предъявляемые к данному виду Оборудования. 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  <w:r w:rsidRPr="00E32D46">
        <w:rPr>
          <w:rFonts w:ascii="Times New Roman" w:eastAsia="Calibri" w:hAnsi="Times New Roman" w:cs="Times New Roman"/>
        </w:rPr>
        <w:t>Вся упаковка должна соответствовать требованиям законодательства Российской Федерации.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  <w:r w:rsidRPr="00E32D46">
        <w:rPr>
          <w:rFonts w:ascii="Times New Roman" w:eastAsia="Calibri" w:hAnsi="Times New Roman" w:cs="Times New Roman"/>
        </w:rPr>
        <w:t xml:space="preserve">Упаковка и маркировка на упаковке, а также документация внутри </w:t>
      </w:r>
      <w:r w:rsidRPr="00E32D46">
        <w:rPr>
          <w:rFonts w:ascii="Times New Roman" w:eastAsia="Calibri" w:hAnsi="Times New Roman" w:cs="Times New Roman"/>
        </w:rPr>
        <w:br/>
        <w:t>и вне упаковки должны строго соответствовать специальным требованиям, если таковые установлены в Техническом задании.</w:t>
      </w:r>
    </w:p>
    <w:p w:rsidR="005935FA" w:rsidRPr="00E32D46" w:rsidRDefault="005935FA" w:rsidP="005935FA">
      <w:pPr>
        <w:ind w:firstLine="567"/>
        <w:rPr>
          <w:rFonts w:ascii="Times New Roman" w:eastAsia="Calibri" w:hAnsi="Times New Roman" w:cs="Times New Roman"/>
        </w:rPr>
      </w:pPr>
      <w:r w:rsidRPr="00E32D46">
        <w:rPr>
          <w:rFonts w:ascii="Times New Roman" w:eastAsia="Calibri" w:hAnsi="Times New Roman" w:cs="Times New Roman"/>
        </w:rPr>
        <w:t>Поставщик несет ответственность за ненадлежащую упаковку, не обеспечивающую сохранность Оборудования при его хранении и транспортировании до адреса Получателя.</w:t>
      </w:r>
    </w:p>
    <w:p w:rsidR="005935FA" w:rsidRPr="00E32D46" w:rsidRDefault="005935FA" w:rsidP="005935FA">
      <w:pPr>
        <w:keepNext/>
        <w:tabs>
          <w:tab w:val="left" w:pos="540"/>
        </w:tabs>
        <w:suppressAutoHyphens/>
        <w:spacing w:before="360"/>
        <w:ind w:right="641"/>
        <w:jc w:val="center"/>
        <w:outlineLvl w:val="3"/>
        <w:rPr>
          <w:rFonts w:ascii="Times New Roman" w:eastAsia="Calibri" w:hAnsi="Times New Roman" w:cs="Times New Roman"/>
          <w:b/>
          <w:bCs/>
          <w:caps/>
          <w:smallCaps/>
        </w:rPr>
      </w:pPr>
      <w:r w:rsidRPr="00E32D46">
        <w:rPr>
          <w:rFonts w:ascii="Times New Roman" w:eastAsia="Calibri" w:hAnsi="Times New Roman" w:cs="Times New Roman"/>
          <w:b/>
          <w:bCs/>
          <w:caps/>
          <w:smallCaps/>
        </w:rPr>
        <w:t>КАЧЕСТВО ОБОРУДОВАНИЯ</w:t>
      </w:r>
    </w:p>
    <w:p w:rsidR="005935FA" w:rsidRPr="00E32D46" w:rsidRDefault="005935FA" w:rsidP="005935FA">
      <w:pPr>
        <w:spacing w:line="264" w:lineRule="auto"/>
        <w:ind w:firstLine="709"/>
        <w:rPr>
          <w:rFonts w:ascii="Times New Roman" w:hAnsi="Times New Roman" w:cs="Times New Roman"/>
        </w:rPr>
      </w:pPr>
      <w:r w:rsidRPr="00E32D46">
        <w:rPr>
          <w:rFonts w:ascii="Times New Roman" w:hAnsi="Times New Roman" w:cs="Times New Roman"/>
        </w:rPr>
        <w:t>Качество поставляемого Оборудования должно соответствовать действующим в Российской Федерации требованиям к такому Оборудованию (</w:t>
      </w:r>
      <w:proofErr w:type="spellStart"/>
      <w:r w:rsidRPr="00E32D46">
        <w:rPr>
          <w:rFonts w:ascii="Times New Roman" w:hAnsi="Times New Roman" w:cs="Times New Roman"/>
        </w:rPr>
        <w:t>ГОСТам</w:t>
      </w:r>
      <w:proofErr w:type="spellEnd"/>
      <w:r w:rsidRPr="00E32D46">
        <w:rPr>
          <w:rFonts w:ascii="Times New Roman" w:hAnsi="Times New Roman" w:cs="Times New Roman"/>
        </w:rPr>
        <w:t xml:space="preserve"> и т.д.), Техническому заданию и иным условиям Договора.</w:t>
      </w:r>
    </w:p>
    <w:p w:rsidR="005935FA" w:rsidRPr="00E32D46" w:rsidRDefault="005935FA" w:rsidP="005935FA">
      <w:pPr>
        <w:ind w:firstLine="709"/>
        <w:rPr>
          <w:rFonts w:ascii="Times New Roman" w:hAnsi="Times New Roman" w:cs="Times New Roman"/>
        </w:rPr>
      </w:pPr>
      <w:r w:rsidRPr="00E32D46">
        <w:rPr>
          <w:rFonts w:ascii="Times New Roman" w:hAnsi="Times New Roman" w:cs="Times New Roman"/>
        </w:rPr>
        <w:t>Поставщик гарантирует, что поставляемое Оборудование является новым, не восстановленным, не бывшим в употреблении, не имеет дефектов, связанных с конструкцией, материалами или функционированием при использовании в соответствии с техническими требованиями.</w:t>
      </w:r>
    </w:p>
    <w:p w:rsidR="005935FA" w:rsidRPr="00E32D46" w:rsidRDefault="005935FA" w:rsidP="00B042D5">
      <w:pPr>
        <w:rPr>
          <w:rFonts w:ascii="Times New Roman" w:hAnsi="Times New Roman" w:cs="Times New Roman"/>
          <w:sz w:val="28"/>
          <w:szCs w:val="28"/>
        </w:rPr>
      </w:pPr>
    </w:p>
    <w:sectPr w:rsidR="005935FA" w:rsidRPr="00E32D46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D5"/>
    <w:rsid w:val="001A648F"/>
    <w:rsid w:val="001E1925"/>
    <w:rsid w:val="00357011"/>
    <w:rsid w:val="00376C64"/>
    <w:rsid w:val="003D61B9"/>
    <w:rsid w:val="0047563C"/>
    <w:rsid w:val="004B1D0C"/>
    <w:rsid w:val="004E17FC"/>
    <w:rsid w:val="005935FA"/>
    <w:rsid w:val="009E214E"/>
    <w:rsid w:val="00A3728D"/>
    <w:rsid w:val="00AC2129"/>
    <w:rsid w:val="00B042D5"/>
    <w:rsid w:val="00E32D46"/>
    <w:rsid w:val="00F3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7011"/>
    <w:pPr>
      <w:suppressAutoHyphens/>
      <w:spacing w:line="360" w:lineRule="auto"/>
      <w:jc w:val="center"/>
    </w:pPr>
    <w:rPr>
      <w:rFonts w:ascii="Futuris" w:eastAsia="Times New Roman" w:hAnsi="Futuris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357011"/>
    <w:rPr>
      <w:rFonts w:ascii="Futuris" w:eastAsia="Times New Roman" w:hAnsi="Futuris" w:cs="Times New Roman"/>
      <w:b/>
      <w:sz w:val="24"/>
      <w:szCs w:val="20"/>
      <w:lang w:eastAsia="ar-SA"/>
    </w:rPr>
  </w:style>
  <w:style w:type="paragraph" w:customStyle="1" w:styleId="1">
    <w:name w:val="Обычный1"/>
    <w:uiPriority w:val="34"/>
    <w:qFormat/>
    <w:rsid w:val="0035701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0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70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2021-04-20T11:10:00Z</dcterms:created>
  <dcterms:modified xsi:type="dcterms:W3CDTF">2021-05-17T09:09:00Z</dcterms:modified>
</cp:coreProperties>
</file>