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413A15" w:rsidRPr="0012612A" w:rsidTr="005078E6">
        <w:trPr>
          <w:trHeight w:val="975"/>
        </w:trPr>
        <w:tc>
          <w:tcPr>
            <w:tcW w:w="2835" w:type="dxa"/>
            <w:shd w:val="clear" w:color="auto" w:fill="auto"/>
          </w:tcPr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413A15" w:rsidRDefault="00413A15" w:rsidP="005078E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413A15" w:rsidRDefault="00413A15" w:rsidP="005078E6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413A15" w:rsidRDefault="00413A15" w:rsidP="005078E6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13A15" w:rsidRDefault="00413A15" w:rsidP="005078E6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13A15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413A15" w:rsidRPr="00B92A8F" w:rsidRDefault="00413A15" w:rsidP="005078E6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3A15" w:rsidRPr="0036133F" w:rsidRDefault="00413A15" w:rsidP="00413A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33F">
        <w:rPr>
          <w:rFonts w:ascii="Times New Roman" w:hAnsi="Times New Roman"/>
          <w:b/>
          <w:color w:val="000000"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color w:val="000000"/>
          <w:sz w:val="24"/>
          <w:szCs w:val="24"/>
        </w:rPr>
        <w:t>медицинского изделия (</w:t>
      </w:r>
      <w:proofErr w:type="spellStart"/>
      <w:r w:rsidR="00756208">
        <w:rPr>
          <w:rFonts w:ascii="Times New Roman" w:hAnsi="Times New Roman"/>
          <w:b/>
          <w:sz w:val="24"/>
          <w:szCs w:val="24"/>
        </w:rPr>
        <w:t>д</w:t>
      </w:r>
      <w:r w:rsidRPr="00C64E4D">
        <w:rPr>
          <w:rFonts w:ascii="Times New Roman" w:hAnsi="Times New Roman"/>
          <w:b/>
          <w:sz w:val="24"/>
          <w:szCs w:val="24"/>
        </w:rPr>
        <w:t>ерматоскоп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нужд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p w:rsidR="00413A15" w:rsidRDefault="00413A15" w:rsidP="00413A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35"/>
        <w:gridCol w:w="20"/>
        <w:gridCol w:w="2268"/>
      </w:tblGrid>
      <w:tr w:rsidR="00413A15" w:rsidRPr="00B51133" w:rsidTr="00E810B5">
        <w:tc>
          <w:tcPr>
            <w:tcW w:w="709" w:type="dxa"/>
          </w:tcPr>
          <w:p w:rsidR="00413A15" w:rsidRPr="00531E73" w:rsidRDefault="00413A15" w:rsidP="00507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1E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1E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31E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5" w:type="dxa"/>
          </w:tcPr>
          <w:p w:rsidR="00413A15" w:rsidRPr="00531E73" w:rsidRDefault="00413A15" w:rsidP="00507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bCs/>
                <w:sz w:val="20"/>
                <w:szCs w:val="20"/>
              </w:rPr>
              <w:t>Технические, функциональные и качественные характеристики, эксплуатационные характеристики объекта закупки</w:t>
            </w:r>
          </w:p>
        </w:tc>
        <w:tc>
          <w:tcPr>
            <w:tcW w:w="2288" w:type="dxa"/>
            <w:gridSpan w:val="2"/>
          </w:tcPr>
          <w:p w:rsidR="00413A15" w:rsidRPr="00531E73" w:rsidRDefault="00413A15" w:rsidP="005078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bCs/>
                <w:sz w:val="20"/>
                <w:szCs w:val="20"/>
              </w:rPr>
              <w:t>Требования к показателям</w:t>
            </w:r>
          </w:p>
        </w:tc>
      </w:tr>
      <w:tr w:rsidR="00413A15" w:rsidRPr="00B51133" w:rsidTr="005078E6">
        <w:tc>
          <w:tcPr>
            <w:tcW w:w="709" w:type="dxa"/>
            <w:vMerge w:val="restart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3"/>
            <w:vAlign w:val="center"/>
          </w:tcPr>
          <w:p w:rsidR="00413A15" w:rsidRPr="00C64E4D" w:rsidRDefault="00413A15" w:rsidP="005078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4E4D">
              <w:rPr>
                <w:rFonts w:ascii="Times New Roman" w:hAnsi="Times New Roman"/>
                <w:b/>
                <w:sz w:val="24"/>
                <w:szCs w:val="24"/>
              </w:rPr>
              <w:t>Дерматоскоп</w:t>
            </w:r>
            <w:proofErr w:type="spellEnd"/>
            <w:r w:rsidRPr="00C64E4D">
              <w:rPr>
                <w:rFonts w:ascii="Times New Roman" w:hAnsi="Times New Roman"/>
                <w:b/>
                <w:sz w:val="24"/>
                <w:szCs w:val="24"/>
              </w:rPr>
              <w:t xml:space="preserve"> DELTA 20 PLUS или эквивалент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Оптика с высоким разрешением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системой ахроматических линз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 xml:space="preserve">Количество линз, </w:t>
            </w:r>
            <w:proofErr w:type="spellStart"/>
            <w:proofErr w:type="gramStart"/>
            <w:r w:rsidRPr="00531E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Не менее 2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10-16 кратное увеличение, неискаженное по всей плоскости, крупное и четкое изображение.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Светодиодное освещение (LED) приближено к дневному освещению.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Регулируемый окуляр - индивидуальная фокусировка, уровень коррекции от -6 до +6 диоптрий.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31E73">
              <w:rPr>
                <w:rFonts w:ascii="Times New Roman" w:hAnsi="Times New Roman"/>
                <w:sz w:val="20"/>
                <w:szCs w:val="20"/>
              </w:rPr>
              <w:t>етальное руководство с фотографическим атласом.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 xml:space="preserve">Величина цветопередачи 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E73">
              <w:rPr>
                <w:rFonts w:ascii="Times New Roman" w:hAnsi="Times New Roman"/>
                <w:sz w:val="20"/>
                <w:szCs w:val="20"/>
              </w:rPr>
              <w:t>температура 5000</w:t>
            </w:r>
            <w:proofErr w:type="gramStart"/>
            <w:r w:rsidRPr="00531E7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531E73">
              <w:rPr>
                <w:rFonts w:ascii="Times New Roman" w:hAnsi="Times New Roman"/>
                <w:sz w:val="20"/>
                <w:szCs w:val="20"/>
              </w:rPr>
              <w:t>, CRI – более 87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эксплуатации светодиодов, часов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45000</w:t>
            </w:r>
          </w:p>
        </w:tc>
      </w:tr>
      <w:tr w:rsidR="00413A15" w:rsidRPr="00B51133" w:rsidTr="005078E6">
        <w:tc>
          <w:tcPr>
            <w:tcW w:w="709" w:type="dxa"/>
            <w:vMerge/>
          </w:tcPr>
          <w:p w:rsidR="00413A15" w:rsidRPr="00B51133" w:rsidRDefault="00413A15" w:rsidP="00507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413A15" w:rsidRPr="00531E73" w:rsidRDefault="00756208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</w:t>
            </w:r>
            <w:r w:rsidR="00413A15" w:rsidRPr="00531E73">
              <w:rPr>
                <w:rFonts w:ascii="Times New Roman" w:hAnsi="Times New Roman"/>
                <w:sz w:val="20"/>
                <w:szCs w:val="20"/>
              </w:rPr>
              <w:t xml:space="preserve"> быстро заменяемых контактных плат для обследования иммерсионным и поляризационным методами.</w:t>
            </w:r>
          </w:p>
        </w:tc>
        <w:tc>
          <w:tcPr>
            <w:tcW w:w="2268" w:type="dxa"/>
          </w:tcPr>
          <w:p w:rsidR="00413A15" w:rsidRPr="00531E73" w:rsidRDefault="00413A15" w:rsidP="005078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</w:tr>
    </w:tbl>
    <w:p w:rsidR="00413A15" w:rsidRPr="00413A15" w:rsidRDefault="00413A15" w:rsidP="00413A15">
      <w:pPr>
        <w:jc w:val="center"/>
        <w:rPr>
          <w:rFonts w:ascii="Times New Roman" w:hAnsi="Times New Roman"/>
          <w:sz w:val="24"/>
          <w:szCs w:val="24"/>
        </w:rPr>
      </w:pPr>
    </w:p>
    <w:p w:rsidR="00413A15" w:rsidRPr="00413A15" w:rsidRDefault="00413A15" w:rsidP="00413A15">
      <w:pPr>
        <w:jc w:val="center"/>
        <w:rPr>
          <w:rFonts w:ascii="Times New Roman" w:hAnsi="Times New Roman"/>
          <w:sz w:val="24"/>
          <w:szCs w:val="24"/>
        </w:rPr>
      </w:pPr>
      <w:r w:rsidRPr="00413A15">
        <w:rPr>
          <w:rFonts w:ascii="Times New Roman" w:hAnsi="Times New Roman"/>
          <w:sz w:val="24"/>
          <w:szCs w:val="24"/>
        </w:rPr>
        <w:t>Согласовано _____</w:t>
      </w:r>
      <w:r>
        <w:rPr>
          <w:rFonts w:ascii="Times New Roman" w:hAnsi="Times New Roman"/>
          <w:sz w:val="24"/>
          <w:szCs w:val="24"/>
        </w:rPr>
        <w:t>____</w:t>
      </w:r>
      <w:r w:rsidRPr="00413A15">
        <w:rPr>
          <w:rFonts w:ascii="Times New Roman" w:hAnsi="Times New Roman"/>
          <w:sz w:val="24"/>
          <w:szCs w:val="24"/>
        </w:rPr>
        <w:t>____ А.Н. Тарасов</w:t>
      </w:r>
    </w:p>
    <w:sectPr w:rsidR="00413A15" w:rsidRPr="00413A15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15"/>
    <w:rsid w:val="00376C64"/>
    <w:rsid w:val="003D61B9"/>
    <w:rsid w:val="00413A15"/>
    <w:rsid w:val="004E17FC"/>
    <w:rsid w:val="00503F5C"/>
    <w:rsid w:val="00756208"/>
    <w:rsid w:val="00A2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1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A1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413A1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413A15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2021-05-12T13:39:00Z</dcterms:created>
  <dcterms:modified xsi:type="dcterms:W3CDTF">2021-05-13T08:19:00Z</dcterms:modified>
</cp:coreProperties>
</file>