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936"/>
        <w:gridCol w:w="5388"/>
      </w:tblGrid>
      <w:tr w:rsidR="00221234" w:rsidRPr="00A93CFF" w:rsidTr="00147C7D">
        <w:trPr>
          <w:jc w:val="center"/>
        </w:trPr>
        <w:tc>
          <w:tcPr>
            <w:tcW w:w="3936" w:type="dxa"/>
          </w:tcPr>
          <w:p w:rsidR="00221234" w:rsidRPr="00221234" w:rsidRDefault="00221234" w:rsidP="00C7465A">
            <w:pPr>
              <w:keepNext/>
              <w:keepLines/>
              <w:widowControl w:val="0"/>
              <w:suppressLineNumbers/>
              <w:tabs>
                <w:tab w:val="left" w:pos="4383"/>
              </w:tabs>
              <w:ind w:right="600"/>
              <w:jc w:val="center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388" w:type="dxa"/>
          </w:tcPr>
          <w:p w:rsidR="00221234" w:rsidRPr="00221234" w:rsidRDefault="00221234" w:rsidP="00147C7D">
            <w:pPr>
              <w:keepNext/>
              <w:keepLines/>
              <w:suppressLineNumbers/>
              <w:contextualSpacing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>Приложение №1 к котировочной документации</w:t>
            </w:r>
          </w:p>
          <w:p w:rsidR="00221234" w:rsidRPr="00221234" w:rsidRDefault="00221234" w:rsidP="00147C7D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221234" w:rsidRPr="00221234" w:rsidRDefault="00221234" w:rsidP="00147C7D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>Утверждаю</w:t>
            </w:r>
          </w:p>
          <w:p w:rsidR="00221234" w:rsidRPr="00221234" w:rsidRDefault="00221234" w:rsidP="00147C7D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>Главный врач</w:t>
            </w:r>
          </w:p>
          <w:p w:rsidR="00221234" w:rsidRPr="00221234" w:rsidRDefault="00221234" w:rsidP="00147C7D">
            <w:pPr>
              <w:pStyle w:val="1"/>
              <w:jc w:val="right"/>
              <w:rPr>
                <w:sz w:val="22"/>
                <w:szCs w:val="22"/>
              </w:rPr>
            </w:pPr>
            <w:r w:rsidRPr="00221234">
              <w:rPr>
                <w:sz w:val="22"/>
                <w:szCs w:val="22"/>
              </w:rPr>
              <w:t>ЧУЗ «</w:t>
            </w:r>
            <w:proofErr w:type="spellStart"/>
            <w:r w:rsidRPr="00221234">
              <w:rPr>
                <w:sz w:val="22"/>
                <w:szCs w:val="22"/>
              </w:rPr>
              <w:t>РЖД-Медицина</w:t>
            </w:r>
            <w:proofErr w:type="spellEnd"/>
            <w:r w:rsidRPr="00221234">
              <w:rPr>
                <w:sz w:val="22"/>
                <w:szCs w:val="22"/>
              </w:rPr>
              <w:t>»</w:t>
            </w:r>
          </w:p>
          <w:p w:rsidR="00221234" w:rsidRPr="00221234" w:rsidRDefault="00221234" w:rsidP="00147C7D">
            <w:pPr>
              <w:pStyle w:val="1"/>
              <w:jc w:val="right"/>
              <w:rPr>
                <w:sz w:val="22"/>
                <w:szCs w:val="22"/>
              </w:rPr>
            </w:pPr>
            <w:r w:rsidRPr="00221234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21234" w:rsidRPr="00221234" w:rsidRDefault="00221234" w:rsidP="00147C7D">
            <w:pPr>
              <w:keepNext/>
              <w:keepLines/>
              <w:widowControl w:val="0"/>
              <w:suppressLineNumbers/>
              <w:jc w:val="right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 xml:space="preserve">_____________Л.М. </w:t>
            </w:r>
            <w:proofErr w:type="spellStart"/>
            <w:r w:rsidRPr="00221234">
              <w:rPr>
                <w:rFonts w:ascii="Times New Roman" w:hAnsi="Times New Roman" w:cs="Times New Roman"/>
              </w:rPr>
              <w:t>Сиглаева</w:t>
            </w:r>
            <w:proofErr w:type="spellEnd"/>
          </w:p>
          <w:p w:rsidR="00221234" w:rsidRPr="00221234" w:rsidRDefault="00221234" w:rsidP="00147C7D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</w:rPr>
            </w:pPr>
            <w:r w:rsidRPr="00221234">
              <w:rPr>
                <w:rFonts w:ascii="Times New Roman" w:hAnsi="Times New Roman" w:cs="Times New Roman"/>
              </w:rPr>
              <w:t xml:space="preserve"> м.п.</w:t>
            </w:r>
          </w:p>
          <w:p w:rsidR="00221234" w:rsidRPr="00221234" w:rsidRDefault="00221234" w:rsidP="00147C7D">
            <w:pPr>
              <w:keepNext/>
              <w:keepLines/>
              <w:widowControl w:val="0"/>
              <w:suppressLineNumbers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234" w:rsidRPr="00221234" w:rsidRDefault="00221234" w:rsidP="00221234">
      <w:pPr>
        <w:jc w:val="center"/>
        <w:rPr>
          <w:rFonts w:ascii="Times New Roman" w:hAnsi="Times New Roman" w:cs="Times New Roman"/>
          <w:b/>
        </w:rPr>
      </w:pPr>
      <w:r w:rsidRPr="00221234">
        <w:rPr>
          <w:rFonts w:ascii="Times New Roman" w:hAnsi="Times New Roman" w:cs="Times New Roman"/>
          <w:b/>
        </w:rPr>
        <w:t>ТЕХНИЧЕСКОЕ ЗАДАНИЕ</w:t>
      </w:r>
    </w:p>
    <w:p w:rsidR="00221234" w:rsidRPr="00221234" w:rsidRDefault="00221234" w:rsidP="00221234">
      <w:pPr>
        <w:jc w:val="center"/>
        <w:rPr>
          <w:rFonts w:ascii="Times New Roman" w:hAnsi="Times New Roman" w:cs="Times New Roman"/>
          <w:b/>
        </w:rPr>
      </w:pPr>
      <w:r w:rsidRPr="00221234">
        <w:rPr>
          <w:rFonts w:ascii="Times New Roman" w:hAnsi="Times New Roman" w:cs="Times New Roman"/>
          <w:b/>
        </w:rPr>
        <w:t xml:space="preserve">на изготовление и поставку офисной мебели для нужд </w:t>
      </w:r>
    </w:p>
    <w:p w:rsidR="00221234" w:rsidRPr="00221234" w:rsidRDefault="00221234" w:rsidP="00221234">
      <w:pPr>
        <w:jc w:val="center"/>
        <w:rPr>
          <w:rFonts w:ascii="Times New Roman" w:hAnsi="Times New Roman" w:cs="Times New Roman"/>
          <w:b/>
        </w:rPr>
      </w:pPr>
      <w:r w:rsidRPr="00221234">
        <w:rPr>
          <w:rFonts w:ascii="Times New Roman" w:hAnsi="Times New Roman" w:cs="Times New Roman"/>
          <w:b/>
        </w:rPr>
        <w:t>ЧУЗ «</w:t>
      </w:r>
      <w:proofErr w:type="spellStart"/>
      <w:r w:rsidRPr="00221234">
        <w:rPr>
          <w:rFonts w:ascii="Times New Roman" w:hAnsi="Times New Roman" w:cs="Times New Roman"/>
          <w:b/>
        </w:rPr>
        <w:t>РЖД-Медицина</w:t>
      </w:r>
      <w:proofErr w:type="spellEnd"/>
      <w:r w:rsidRPr="00221234">
        <w:rPr>
          <w:rFonts w:ascii="Times New Roman" w:hAnsi="Times New Roman" w:cs="Times New Roman"/>
          <w:b/>
        </w:rPr>
        <w:t>» г. Калининград»</w:t>
      </w:r>
    </w:p>
    <w:p w:rsidR="006914A6" w:rsidRPr="00221234" w:rsidRDefault="006914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790"/>
        <w:gridCol w:w="1241"/>
      </w:tblGrid>
      <w:tr w:rsidR="006914A6" w:rsidRPr="006914A6" w:rsidTr="00221234">
        <w:tc>
          <w:tcPr>
            <w:tcW w:w="540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0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66CE8">
              <w:rPr>
                <w:rFonts w:ascii="Times New Roman" w:hAnsi="Times New Roman" w:cs="Times New Roman"/>
                <w:sz w:val="24"/>
                <w:szCs w:val="24"/>
              </w:rPr>
              <w:t>, технические характеристики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6914A6" w:rsidRPr="00766CE8" w:rsidRDefault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b/>
                <w:sz w:val="24"/>
                <w:szCs w:val="24"/>
              </w:rPr>
              <w:t>Стол рабочий угловой 1600х750х1500</w:t>
            </w:r>
          </w:p>
          <w:p w:rsidR="00766CE8" w:rsidRPr="006914A6" w:rsidRDefault="00766CE8" w:rsidP="0076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Корпус выполнен из ламинированного ДСП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толщиной 18мм.,  цвет «пепел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». Крышка стола эргономичной угловой формы (внутренний радиус 300мм.) выполнена из ламинированного ДСП толщиной 18мм. Торцы корпуса и столешниц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оклеены ПХВ 2;1мм. цвет «красный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». В столешнице имеется технологическое отверстие для проведения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закрытое съемной  заглушкой диаметром 60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мм серого цвета. Стол оснащен </w:t>
            </w:r>
            <w:proofErr w:type="gram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опорами</w:t>
            </w:r>
            <w:proofErr w:type="gram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регулируемыми металлическими с пластиковыми амортизаторами (опора  вкручивается в буссоль на боковине стола для постоянного размещения). Корпус тумбы выполнен из ламинированного ДСП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толщиной 18мм.,  цвет «пепел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». Сборка корпуса при помощи эксцентриковых соединений, </w:t>
            </w:r>
            <w:proofErr w:type="spell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конфирматов</w:t>
            </w:r>
            <w:proofErr w:type="spell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6914A6" w:rsidRPr="00766CE8" w:rsidRDefault="006914A6" w:rsidP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b/>
                <w:sz w:val="24"/>
                <w:szCs w:val="24"/>
              </w:rPr>
              <w:t>Тумба для документов на колёсиках с 3-мя выдвижными ящиками</w:t>
            </w:r>
            <w:r w:rsidR="00692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6CE8">
              <w:rPr>
                <w:rFonts w:ascii="Times New Roman" w:hAnsi="Times New Roman" w:cs="Times New Roman"/>
                <w:b/>
                <w:sz w:val="24"/>
                <w:szCs w:val="24"/>
              </w:rPr>
              <w:t>4l2x550x450</w:t>
            </w:r>
          </w:p>
          <w:p w:rsidR="00766CE8" w:rsidRPr="00766CE8" w:rsidRDefault="00766CE8" w:rsidP="0076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Корпус тумбы выполнен из ламинированного ДСП толщиной 18мм.,  цвет «пепел». Крышка тумбы выполнена из ламинированного ДСП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18мм., цвет «пепел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». Задняя стенка тумбы выполнена из ЛДСП 18мм. Торцы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леены ПХВ 2;1мм. цвет «красный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». Фасады выполнены из ЛДСП 18мм. Тумба оснащена мебельными колёсиками диам.50мм. с прорезиненным покрытием. Выдвижной ящик </w:t>
            </w:r>
            <w:proofErr w:type="spell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метабокс</w:t>
            </w:r>
            <w:proofErr w:type="spell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86х400 мм.-3шт. Замок мебельный с двумя ключами.</w:t>
            </w:r>
          </w:p>
          <w:p w:rsidR="00766CE8" w:rsidRPr="00766CE8" w:rsidRDefault="00766CE8" w:rsidP="0076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металлические 128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766CE8" w:rsidRPr="006914A6" w:rsidRDefault="00766CE8" w:rsidP="0076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корпуса при помощи эксцентриковых соединений, </w:t>
            </w:r>
            <w:proofErr w:type="spell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конфирматов</w:t>
            </w:r>
            <w:proofErr w:type="spell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6914A6" w:rsidRDefault="006914A6" w:rsidP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CE8">
              <w:rPr>
                <w:rFonts w:ascii="Times New Roman" w:hAnsi="Times New Roman" w:cs="Times New Roman"/>
                <w:b/>
                <w:sz w:val="24"/>
                <w:szCs w:val="24"/>
              </w:rPr>
              <w:t>Тумба</w:t>
            </w:r>
            <w:proofErr w:type="gramEnd"/>
            <w:r w:rsidRPr="0076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закрытая с дверками 600х800х370</w:t>
            </w:r>
          </w:p>
          <w:p w:rsidR="00766CE8" w:rsidRPr="00766CE8" w:rsidRDefault="00766CE8" w:rsidP="0076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Корпус выполнен из ламинированного ДСП толщиной 18мм.</w:t>
            </w:r>
            <w:proofErr w:type="gram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цвет «пепел». Крышка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тумбы выполнена из ЛДСП 18мм., цвет «пепел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». Задняя стенка тумбы выполнена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ХДФ толщиной 3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proofErr w:type="gram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цвет «пепел». Одна полка. Петли быстросъемные с доводчиком. Оклейка торцов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ластиковой кромкой ПХВ 2;1мм. цвет «красный»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Фасады выполнены из ДСП 18мм.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6CE8" w:rsidRPr="00766CE8" w:rsidRDefault="00766CE8" w:rsidP="0076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Тумба оснащена опорами  регулируемыми (опора имеет встроенный ролик для перемещения шкафа и выкручиваемую жесткую опору для постоянного размещения). Регулировка режимов опоры производиться через технологические отверстия в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шкафа. Ручки металлические 128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766CE8" w:rsidRPr="006914A6" w:rsidRDefault="00766CE8" w:rsidP="007E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корпуса при помощи эксцентриковых соединений, </w:t>
            </w:r>
            <w:proofErr w:type="spell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конфирматов</w:t>
            </w:r>
            <w:proofErr w:type="spell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шкантов</w:t>
            </w:r>
            <w:proofErr w:type="spellEnd"/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0" w:type="dxa"/>
          </w:tcPr>
          <w:p w:rsidR="006914A6" w:rsidRDefault="006914A6" w:rsidP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b/>
                <w:sz w:val="24"/>
                <w:szCs w:val="24"/>
              </w:rPr>
              <w:t>Шкаф для одежды 700х2000хЗ70</w:t>
            </w:r>
          </w:p>
          <w:p w:rsidR="00766CE8" w:rsidRPr="00766CE8" w:rsidRDefault="00766CE8" w:rsidP="0076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Корпус выполнен из 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нированного ДСП толщиной 18мм.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, цвет «пепел». Крышка шкафа выполнена из ламинированного ДСП толщиной 18мм.  цвет «пепел». Задняя стенка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 выполнена из ХДФ толщиной 3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мм., цвет «пепел». Полка для головных уборов расположена на высоте 1850мм., полка для обуви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жена на высоте 350мм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.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ллическая выдвижная штанга для одежды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Петли: быстросъемные с доводчиком. Оклейка  торцов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астиковой кромкой ПХВ 2;1мм цвет красный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850">
              <w:rPr>
                <w:rFonts w:ascii="Times New Roman" w:hAnsi="Times New Roman" w:cs="Times New Roman"/>
                <w:sz w:val="24"/>
                <w:szCs w:val="24"/>
              </w:rPr>
              <w:t xml:space="preserve"> Фасады выполнены из ЛДСП18мм.</w:t>
            </w:r>
            <w:r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 Шкаф оснащен опорами  регулируемыми.</w:t>
            </w:r>
          </w:p>
          <w:p w:rsidR="00766CE8" w:rsidRPr="00766CE8" w:rsidRDefault="008A4850" w:rsidP="0076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металлические 128</w:t>
            </w:r>
            <w:r w:rsidR="00766CE8" w:rsidRPr="00766CE8">
              <w:rPr>
                <w:rFonts w:ascii="Times New Roman" w:hAnsi="Times New Roman" w:cs="Times New Roman"/>
                <w:sz w:val="24"/>
                <w:szCs w:val="24"/>
              </w:rPr>
              <w:t xml:space="preserve">мм. Сборка корпуса при помощи эксцентриковых соединений, </w:t>
            </w:r>
            <w:proofErr w:type="spellStart"/>
            <w:r w:rsidR="00766CE8" w:rsidRPr="00766CE8">
              <w:rPr>
                <w:rFonts w:ascii="Times New Roman" w:hAnsi="Times New Roman" w:cs="Times New Roman"/>
                <w:sz w:val="24"/>
                <w:szCs w:val="24"/>
              </w:rPr>
              <w:t>конфирматов</w:t>
            </w:r>
            <w:proofErr w:type="spellEnd"/>
            <w:r w:rsidR="0076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6914A6" w:rsidRPr="008A4850" w:rsidRDefault="006914A6" w:rsidP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>Стеллаж для документов угловой 450х2000х450</w:t>
            </w:r>
          </w:p>
          <w:p w:rsidR="008A4850" w:rsidRPr="008A4850" w:rsidRDefault="008A4850" w:rsidP="008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Корпус выполнен из ламинированного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ДСП толщиной 18мм., цвет «пепел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». Крышка стеллажа выполнена из ламини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ДСП 18мм., цвет «пепел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». Задняя стенка стеллажа выполнена из ламинированного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ДСП толщиной 18мм.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«пепел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». Четыре радиусных полки, пять проемов  по 350мм.  Оклейка торцов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иковой кромкой ПХВ 2;1мм. «красная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A4850" w:rsidRPr="008A4850" w:rsidRDefault="008A4850" w:rsidP="008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Стеллаж оснащен опорами  регулируемыми. </w:t>
            </w:r>
          </w:p>
          <w:p w:rsidR="008A4850" w:rsidRPr="006914A6" w:rsidRDefault="008A4850" w:rsidP="008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Сборка корпуса при помощи эксцентриковых соединений.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6914A6" w:rsidRPr="008A4850" w:rsidRDefault="006914A6" w:rsidP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рабочий </w:t>
            </w:r>
            <w:proofErr w:type="spellStart"/>
            <w:r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>однотумбовый</w:t>
            </w:r>
            <w:proofErr w:type="spellEnd"/>
            <w:r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3-мя выдвижными ящиками и открытой полкой с надставкой на металличе</w:t>
            </w:r>
            <w:r w:rsidR="008A4850"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>ских трубах  диаметром 25 мм. 1500</w:t>
            </w:r>
            <w:r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>х750</w:t>
            </w:r>
            <w:proofErr w:type="gramStart"/>
            <w:r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A4850">
              <w:rPr>
                <w:rFonts w:ascii="Times New Roman" w:hAnsi="Times New Roman" w:cs="Times New Roman"/>
                <w:b/>
                <w:sz w:val="24"/>
                <w:szCs w:val="24"/>
              </w:rPr>
              <w:t>1 000)х700</w:t>
            </w:r>
          </w:p>
          <w:p w:rsidR="008A4850" w:rsidRPr="008A4850" w:rsidRDefault="008A4850" w:rsidP="008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Корпус выполнен из ламинированного ДСП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толщиной 18мм.,  цвет «пепел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Крышка стола прямоугольной формы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ламинированного ДСП толщиной 18мм. Торцы корпуса и столешниц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оклеены ПХВ 2;1мм. цвет «красный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». В столешнице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надставке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технологическое отверстие для проведения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закрытое съемной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 загл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ушкой диаметром 60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мм серого цвета. Стол оснащен </w:t>
            </w:r>
            <w:proofErr w:type="gramStart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опорами</w:t>
            </w:r>
            <w:proofErr w:type="gramEnd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регулируемыми металлическими с пластиковыми амортизаторами (опора  вкручивается в буссоль на боковине стола для постоянного размещения). Корпус тумбы выполнен из ламинированного ДСП толщиной 18мм.,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 «пепел». 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 Задняя стенка тумбы выполнена из ЛДСП 18мм. Торцы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леены ПХВ 2;1мм. цвет «красный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». Фасады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ыполнены из ЛДСП 18мм. 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 Выдвижной ящик </w:t>
            </w:r>
            <w:proofErr w:type="spellStart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метабокс</w:t>
            </w:r>
            <w:proofErr w:type="spellEnd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 86х400 мм.-3шт. Замок мебельный с двумя ключами.</w:t>
            </w:r>
          </w:p>
          <w:p w:rsidR="008A4850" w:rsidRPr="008A4850" w:rsidRDefault="008A4850" w:rsidP="008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металлические 128</w:t>
            </w: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8A4850" w:rsidRPr="006914A6" w:rsidRDefault="008A4850" w:rsidP="008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корпуса при помощи эксцентриковых соединений, </w:t>
            </w:r>
            <w:proofErr w:type="spellStart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конфирматов</w:t>
            </w:r>
            <w:proofErr w:type="spellEnd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Pr="008A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4A2237" w:rsidRDefault="006914A6" w:rsidP="004A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b/>
                <w:sz w:val="24"/>
                <w:szCs w:val="24"/>
              </w:rPr>
              <w:t>Стол приставной на металлических опорах 1400х750х400</w:t>
            </w:r>
          </w:p>
          <w:p w:rsidR="004A2237" w:rsidRPr="006914A6" w:rsidRDefault="004A2237" w:rsidP="004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Крышка стола эргономичной формы с двумя радиусными закруглениями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100мм. 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ламинированного 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толщиной 18мм. Торцы  столешницы оклеены ПХВ 2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«красный».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 Стол оснащен опорами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уемыми металлическими диаметром 60мм.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для крепления к столешнице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850" w:rsidRPr="006914A6" w:rsidRDefault="008A4850" w:rsidP="004A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6914A6" w:rsidRPr="004A2237" w:rsidRDefault="006914A6" w:rsidP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b/>
                <w:sz w:val="24"/>
                <w:szCs w:val="24"/>
              </w:rPr>
              <w:t>Шкаф 2-ух сторонний для одежды и личных вещей 1200х2000х790</w:t>
            </w:r>
          </w:p>
          <w:p w:rsidR="004A2237" w:rsidRPr="004A2237" w:rsidRDefault="004A2237" w:rsidP="004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>Корпус выполнен из 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нированного ДСП толщиной 18мм.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, цвет «пепел». Крышка шкафа выполнена из ламинированного ДСП толщиной 18мм.  цвет «пепел». Задняя 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шкафа выполнена из ЛДСП  толщиной 18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мм., цвет «пепел». Полка для головных уборов расположена 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высоте 1850мм., полка для обуви расположена на высоте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0мм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>. Металлическая штанга для одежды хромированная труба диаметром 25мм</w:t>
            </w:r>
            <w:proofErr w:type="gramStart"/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A2237">
              <w:rPr>
                <w:rFonts w:ascii="Times New Roman" w:hAnsi="Times New Roman" w:cs="Times New Roman"/>
                <w:sz w:val="24"/>
                <w:szCs w:val="24"/>
              </w:rPr>
              <w:t>Петли: быстросъемные с доводчиком. Оклейка  торцов пластиковой кро</w:t>
            </w:r>
            <w:r w:rsidR="00945D30">
              <w:rPr>
                <w:rFonts w:ascii="Times New Roman" w:hAnsi="Times New Roman" w:cs="Times New Roman"/>
                <w:sz w:val="24"/>
                <w:szCs w:val="24"/>
              </w:rPr>
              <w:t>мкой ПХВ 2;1мм.    цвет «красный»</w:t>
            </w:r>
            <w:proofErr w:type="gramStart"/>
            <w:r w:rsidR="00945D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5D30">
              <w:rPr>
                <w:rFonts w:ascii="Times New Roman" w:hAnsi="Times New Roman" w:cs="Times New Roman"/>
                <w:sz w:val="24"/>
                <w:szCs w:val="24"/>
              </w:rPr>
              <w:t xml:space="preserve"> Фасады выполнены из ДСП18мм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>. Корпус антресоли выполнен из ламинированного ДСП т</w:t>
            </w:r>
            <w:r w:rsidR="00945D30">
              <w:rPr>
                <w:rFonts w:ascii="Times New Roman" w:hAnsi="Times New Roman" w:cs="Times New Roman"/>
                <w:sz w:val="24"/>
                <w:szCs w:val="24"/>
              </w:rPr>
              <w:t>олщиной 18мм.</w:t>
            </w:r>
            <w:proofErr w:type="gramStart"/>
            <w:r w:rsidR="00945D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45D30">
              <w:rPr>
                <w:rFonts w:ascii="Times New Roman" w:hAnsi="Times New Roman" w:cs="Times New Roman"/>
                <w:sz w:val="24"/>
                <w:szCs w:val="24"/>
              </w:rPr>
              <w:t xml:space="preserve"> цвет «пепел».  </w:t>
            </w:r>
            <w:r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 Шкаф оснащен опорами  регулируемыми.</w:t>
            </w:r>
          </w:p>
          <w:p w:rsidR="004A2237" w:rsidRPr="006914A6" w:rsidRDefault="00945D30" w:rsidP="004A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металлические 128</w:t>
            </w:r>
            <w:r w:rsidR="004A2237"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 конструктивно выполнен в виде единой конструкции, одна сторона с двумя отделениями для одежды с 3-мя дверками, вторая сторона шкафа верх открытый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 закрыт дверками.  </w:t>
            </w:r>
            <w:r w:rsidR="004A2237"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корпуса при помощи эксцентриковых соединений, </w:t>
            </w:r>
            <w:proofErr w:type="spellStart"/>
            <w:r w:rsidR="004A2237" w:rsidRPr="004A2237">
              <w:rPr>
                <w:rFonts w:ascii="Times New Roman" w:hAnsi="Times New Roman" w:cs="Times New Roman"/>
                <w:sz w:val="24"/>
                <w:szCs w:val="24"/>
              </w:rPr>
              <w:t>конфирматов</w:t>
            </w:r>
            <w:proofErr w:type="spellEnd"/>
            <w:r w:rsidR="004A2237" w:rsidRPr="004A2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2237" w:rsidRPr="004A2237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="004A2237" w:rsidRPr="004A2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14A6" w:rsidRPr="006914A6" w:rsidTr="00221234">
        <w:tc>
          <w:tcPr>
            <w:tcW w:w="540" w:type="dxa"/>
          </w:tcPr>
          <w:p w:rsidR="006914A6" w:rsidRPr="006914A6" w:rsidRDefault="0069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0" w:type="dxa"/>
          </w:tcPr>
          <w:p w:rsidR="006914A6" w:rsidRPr="006926F1" w:rsidRDefault="0069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F1">
              <w:rPr>
                <w:rFonts w:ascii="Times New Roman" w:hAnsi="Times New Roman" w:cs="Times New Roman"/>
                <w:b/>
                <w:sz w:val="24"/>
                <w:szCs w:val="24"/>
              </w:rPr>
              <w:t>Стеллаж для документов 1640х800х380</w:t>
            </w:r>
          </w:p>
          <w:p w:rsidR="00945D30" w:rsidRPr="006914A6" w:rsidRDefault="006926F1" w:rsidP="0069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F1">
              <w:rPr>
                <w:rFonts w:ascii="Times New Roman" w:hAnsi="Times New Roman" w:cs="Times New Roman"/>
                <w:sz w:val="24"/>
                <w:szCs w:val="24"/>
              </w:rPr>
              <w:t>Корпус выполнен из ламинированного ДСП толщиной 18мм.,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«пепел». Крышка стеллажа</w:t>
            </w:r>
            <w:r w:rsidRPr="006926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ламинированного ДСП 18мм.,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«пепел». Задняя стенка  выполнена из ХДФ толщиной 3</w:t>
            </w:r>
            <w:r w:rsidRPr="006926F1">
              <w:rPr>
                <w:rFonts w:ascii="Times New Roman" w:hAnsi="Times New Roman" w:cs="Times New Roman"/>
                <w:sz w:val="24"/>
                <w:szCs w:val="24"/>
              </w:rPr>
              <w:t xml:space="preserve">мм. , цвет «пепел».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 w:rsidRPr="006926F1">
              <w:rPr>
                <w:rFonts w:ascii="Times New Roman" w:hAnsi="Times New Roman" w:cs="Times New Roman"/>
                <w:sz w:val="24"/>
                <w:szCs w:val="24"/>
              </w:rPr>
              <w:t xml:space="preserve"> оснащен опорами  регулируемыми.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F1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корпуса при помощи эксцентриковых соединений, </w:t>
            </w:r>
            <w:proofErr w:type="spellStart"/>
            <w:r w:rsidRPr="006926F1">
              <w:rPr>
                <w:rFonts w:ascii="Times New Roman" w:hAnsi="Times New Roman" w:cs="Times New Roman"/>
                <w:sz w:val="24"/>
                <w:szCs w:val="24"/>
              </w:rPr>
              <w:t>конфирматов</w:t>
            </w:r>
            <w:proofErr w:type="spellEnd"/>
            <w:r w:rsidRPr="00692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6F1">
              <w:rPr>
                <w:rFonts w:ascii="Times New Roman" w:hAnsi="Times New Roman" w:cs="Times New Roman"/>
                <w:sz w:val="24"/>
                <w:szCs w:val="24"/>
              </w:rPr>
              <w:t>шкантов</w:t>
            </w:r>
            <w:proofErr w:type="spellEnd"/>
            <w:r w:rsidRPr="00692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6914A6" w:rsidRPr="006914A6" w:rsidRDefault="006914A6" w:rsidP="006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14A6" w:rsidRPr="002003CC" w:rsidRDefault="006914A6">
      <w:pPr>
        <w:rPr>
          <w:rFonts w:ascii="Times New Roman" w:hAnsi="Times New Roman" w:cs="Times New Roman"/>
          <w:sz w:val="24"/>
          <w:szCs w:val="24"/>
        </w:rPr>
      </w:pPr>
    </w:p>
    <w:p w:rsidR="002003CC" w:rsidRPr="002003CC" w:rsidRDefault="002003CC" w:rsidP="002003CC">
      <w:pPr>
        <w:ind w:left="360"/>
        <w:jc w:val="center"/>
        <w:rPr>
          <w:rFonts w:ascii="Times New Roman" w:hAnsi="Times New Roman" w:cs="Times New Roman"/>
          <w:b/>
        </w:rPr>
      </w:pPr>
      <w:r w:rsidRPr="002003CC">
        <w:rPr>
          <w:rFonts w:ascii="Times New Roman" w:hAnsi="Times New Roman" w:cs="Times New Roman"/>
          <w:b/>
        </w:rPr>
        <w:t>Общие требования к поставляемому товару</w:t>
      </w:r>
    </w:p>
    <w:p w:rsidR="002003CC" w:rsidRPr="002003CC" w:rsidRDefault="002003CC" w:rsidP="002003CC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200"/>
      </w:tblGrid>
      <w:tr w:rsidR="00C7465A" w:rsidRPr="002003CC" w:rsidTr="00C176B2">
        <w:tc>
          <w:tcPr>
            <w:tcW w:w="10080" w:type="dxa"/>
            <w:gridSpan w:val="2"/>
          </w:tcPr>
          <w:p w:rsidR="00C7465A" w:rsidRPr="002003CC" w:rsidRDefault="0041028D" w:rsidP="00147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465A">
              <w:rPr>
                <w:rFonts w:ascii="Times New Roman" w:hAnsi="Times New Roman" w:cs="Times New Roman"/>
              </w:rPr>
              <w:t>бязательное согласование макетов и цвета с Заказчиком</w:t>
            </w:r>
            <w:r>
              <w:rPr>
                <w:rFonts w:ascii="Times New Roman" w:hAnsi="Times New Roman" w:cs="Times New Roman"/>
              </w:rPr>
              <w:t xml:space="preserve"> до начала изготовления мебели</w:t>
            </w:r>
            <w:r w:rsidR="00C7465A">
              <w:rPr>
                <w:rFonts w:ascii="Times New Roman" w:hAnsi="Times New Roman" w:cs="Times New Roman"/>
              </w:rPr>
              <w:t>.</w:t>
            </w:r>
          </w:p>
        </w:tc>
      </w:tr>
      <w:tr w:rsidR="00C7465A" w:rsidRPr="002003CC" w:rsidTr="00147C7D">
        <w:tc>
          <w:tcPr>
            <w:tcW w:w="2880" w:type="dxa"/>
          </w:tcPr>
          <w:p w:rsidR="00C7465A" w:rsidRPr="002003CC" w:rsidRDefault="00C7465A" w:rsidP="00B733EA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>Требования к качеству</w:t>
            </w:r>
          </w:p>
        </w:tc>
        <w:tc>
          <w:tcPr>
            <w:tcW w:w="7200" w:type="dxa"/>
          </w:tcPr>
          <w:p w:rsidR="00C7465A" w:rsidRPr="002003CC" w:rsidRDefault="00C7465A" w:rsidP="00B733EA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 xml:space="preserve">Товар должен соответствовать по качеству действующим государственным стандартам, иметь все предусмотренные действующим законодательством сертификаты. </w:t>
            </w:r>
          </w:p>
        </w:tc>
      </w:tr>
      <w:tr w:rsidR="00C7465A" w:rsidRPr="002003CC" w:rsidTr="00147C7D">
        <w:tc>
          <w:tcPr>
            <w:tcW w:w="2880" w:type="dxa"/>
          </w:tcPr>
          <w:p w:rsidR="00C7465A" w:rsidRPr="002003CC" w:rsidRDefault="00C7465A" w:rsidP="00C7465A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>Требования к безопасности</w:t>
            </w:r>
          </w:p>
        </w:tc>
        <w:tc>
          <w:tcPr>
            <w:tcW w:w="7200" w:type="dxa"/>
          </w:tcPr>
          <w:p w:rsidR="00C7465A" w:rsidRPr="002003CC" w:rsidRDefault="00C7465A" w:rsidP="00147C7D">
            <w:pPr>
              <w:ind w:left="-28"/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>Поставляемый товар при обычных условиях его использования, хранения, транспортировки и утилизации должен быть безопасен для жизни, здоровья людей, окружающей среды, а также не должен причинять вред имуществу заказчика.</w:t>
            </w:r>
          </w:p>
        </w:tc>
      </w:tr>
      <w:tr w:rsidR="00C7465A" w:rsidRPr="002003CC" w:rsidTr="00147C7D">
        <w:tc>
          <w:tcPr>
            <w:tcW w:w="2880" w:type="dxa"/>
          </w:tcPr>
          <w:p w:rsidR="00C7465A" w:rsidRPr="002003CC" w:rsidRDefault="00C7465A" w:rsidP="00147C7D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>Требования к упаковке</w:t>
            </w:r>
          </w:p>
        </w:tc>
        <w:tc>
          <w:tcPr>
            <w:tcW w:w="7200" w:type="dxa"/>
          </w:tcPr>
          <w:p w:rsidR="00C7465A" w:rsidRPr="002003CC" w:rsidRDefault="00C7465A" w:rsidP="00147C7D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>Товар должен быть поставлен в собранном виде в полиэтиленовой упаковке.</w:t>
            </w:r>
          </w:p>
        </w:tc>
      </w:tr>
      <w:tr w:rsidR="00C7465A" w:rsidRPr="002003CC" w:rsidTr="00147C7D">
        <w:tc>
          <w:tcPr>
            <w:tcW w:w="2880" w:type="dxa"/>
          </w:tcPr>
          <w:p w:rsidR="00C7465A" w:rsidRPr="002003CC" w:rsidRDefault="00C7465A" w:rsidP="00147C7D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>Требования к отгрузке</w:t>
            </w:r>
          </w:p>
        </w:tc>
        <w:tc>
          <w:tcPr>
            <w:tcW w:w="7200" w:type="dxa"/>
          </w:tcPr>
          <w:p w:rsidR="00C7465A" w:rsidRPr="002003CC" w:rsidRDefault="00C7465A" w:rsidP="00147C7D">
            <w:pPr>
              <w:rPr>
                <w:rFonts w:ascii="Times New Roman" w:hAnsi="Times New Roman" w:cs="Times New Roman"/>
              </w:rPr>
            </w:pPr>
            <w:r w:rsidRPr="002003CC">
              <w:rPr>
                <w:rFonts w:ascii="Times New Roman" w:hAnsi="Times New Roman" w:cs="Times New Roman"/>
              </w:rPr>
              <w:t xml:space="preserve">Товар доставляется и отгружается в помещения заказчика </w:t>
            </w:r>
          </w:p>
        </w:tc>
      </w:tr>
    </w:tbl>
    <w:p w:rsidR="002003CC" w:rsidRPr="002003CC" w:rsidRDefault="002003CC" w:rsidP="002003CC">
      <w:pPr>
        <w:ind w:left="360"/>
        <w:jc w:val="center"/>
        <w:rPr>
          <w:rFonts w:ascii="Times New Roman" w:hAnsi="Times New Roman" w:cs="Times New Roman"/>
        </w:rPr>
      </w:pPr>
    </w:p>
    <w:sectPr w:rsidR="002003CC" w:rsidRPr="002003CC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CBE"/>
    <w:rsid w:val="002003CC"/>
    <w:rsid w:val="00221234"/>
    <w:rsid w:val="00376C64"/>
    <w:rsid w:val="003778AB"/>
    <w:rsid w:val="003D61B9"/>
    <w:rsid w:val="0041028D"/>
    <w:rsid w:val="004A2237"/>
    <w:rsid w:val="004E0D90"/>
    <w:rsid w:val="004E17FC"/>
    <w:rsid w:val="005D6CBE"/>
    <w:rsid w:val="006914A6"/>
    <w:rsid w:val="006926F1"/>
    <w:rsid w:val="00766CE8"/>
    <w:rsid w:val="007E006A"/>
    <w:rsid w:val="008A4850"/>
    <w:rsid w:val="00945D30"/>
    <w:rsid w:val="009939D8"/>
    <w:rsid w:val="00AB069E"/>
    <w:rsid w:val="00AB776D"/>
    <w:rsid w:val="00AE61FF"/>
    <w:rsid w:val="00C40C84"/>
    <w:rsid w:val="00C7465A"/>
    <w:rsid w:val="00D23094"/>
    <w:rsid w:val="00EB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22123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D04B-C2D6-4CB1-ADDB-67CD2072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2022-04-14T08:16:00Z</dcterms:created>
  <dcterms:modified xsi:type="dcterms:W3CDTF">2022-04-14T08:16:00Z</dcterms:modified>
</cp:coreProperties>
</file>