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Layout w:type="fixed"/>
        <w:tblLook w:val="0000"/>
      </w:tblPr>
      <w:tblGrid>
        <w:gridCol w:w="4502"/>
        <w:gridCol w:w="10382"/>
      </w:tblGrid>
      <w:tr w:rsidR="00A23D49" w:rsidRPr="00EC478B" w:rsidTr="00D02C5D">
        <w:trPr>
          <w:trHeight w:val="975"/>
        </w:trPr>
        <w:tc>
          <w:tcPr>
            <w:tcW w:w="4502" w:type="dxa"/>
            <w:shd w:val="clear" w:color="auto" w:fill="auto"/>
          </w:tcPr>
          <w:p w:rsidR="00A23D49" w:rsidRPr="00EC478B" w:rsidRDefault="00A23D49" w:rsidP="00EC478B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Pr="00EC478B" w:rsidRDefault="00A23D49" w:rsidP="00EC478B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Pr="00EC478B" w:rsidRDefault="00A23D49" w:rsidP="00EC478B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2" w:type="dxa"/>
            <w:shd w:val="clear" w:color="auto" w:fill="auto"/>
          </w:tcPr>
          <w:p w:rsidR="00A23D49" w:rsidRPr="00EC478B" w:rsidRDefault="00A23D49" w:rsidP="00EC478B">
            <w:pPr>
              <w:keepNext/>
              <w:keepLines/>
              <w:suppressLineNumbers/>
              <w:spacing w:after="0" w:line="240" w:lineRule="auto"/>
              <w:ind w:firstLine="567"/>
              <w:jc w:val="right"/>
              <w:rPr>
                <w:rFonts w:ascii="Times New Roman" w:hAnsi="Times New Roman"/>
                <w:lang w:val="ru-RU"/>
              </w:rPr>
            </w:pPr>
            <w:r w:rsidRPr="00EC478B">
              <w:rPr>
                <w:rFonts w:ascii="Times New Roman" w:hAnsi="Times New Roman"/>
                <w:lang w:val="ru-RU"/>
              </w:rPr>
              <w:t xml:space="preserve">Приложение №1 </w:t>
            </w:r>
          </w:p>
          <w:p w:rsidR="00A23D49" w:rsidRPr="00EC478B" w:rsidRDefault="00A23D49" w:rsidP="00EC478B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EC478B">
              <w:rPr>
                <w:rFonts w:ascii="Times New Roman" w:hAnsi="Times New Roman"/>
                <w:lang w:val="ru-RU"/>
              </w:rPr>
              <w:t>котировочной документации</w:t>
            </w:r>
          </w:p>
          <w:p w:rsidR="00A23D49" w:rsidRPr="00EC478B" w:rsidRDefault="00A23D49" w:rsidP="00EC478B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lang w:val="ru-RU"/>
              </w:rPr>
            </w:pPr>
          </w:p>
          <w:p w:rsidR="00A23D49" w:rsidRPr="00EC478B" w:rsidRDefault="00A23D49" w:rsidP="00EC478B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  <w:lang w:val="ru-RU"/>
              </w:rPr>
            </w:pPr>
            <w:r w:rsidRPr="00EC478B">
              <w:rPr>
                <w:rFonts w:ascii="Times New Roman" w:hAnsi="Times New Roman"/>
                <w:lang w:val="ru-RU"/>
              </w:rPr>
              <w:t>Утверждаю</w:t>
            </w:r>
          </w:p>
          <w:p w:rsidR="00A23D49" w:rsidRPr="00EC478B" w:rsidRDefault="00A23D49" w:rsidP="00EC478B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lang w:val="ru-RU"/>
              </w:rPr>
            </w:pPr>
            <w:r w:rsidRPr="00EC478B">
              <w:rPr>
                <w:rFonts w:ascii="Times New Roman" w:hAnsi="Times New Roman"/>
                <w:lang w:val="ru-RU"/>
              </w:rPr>
              <w:t>Главный врач</w:t>
            </w:r>
          </w:p>
          <w:p w:rsidR="00A23D49" w:rsidRPr="00EC478B" w:rsidRDefault="00A23D49" w:rsidP="00EC478B">
            <w:pPr>
              <w:pStyle w:val="1"/>
              <w:spacing w:line="240" w:lineRule="auto"/>
              <w:jc w:val="right"/>
              <w:rPr>
                <w:bCs/>
                <w:sz w:val="22"/>
                <w:szCs w:val="22"/>
              </w:rPr>
            </w:pPr>
            <w:r w:rsidRPr="00EC478B">
              <w:rPr>
                <w:sz w:val="22"/>
                <w:szCs w:val="22"/>
              </w:rPr>
              <w:t>ЧУЗ «</w:t>
            </w:r>
            <w:proofErr w:type="spellStart"/>
            <w:r w:rsidRPr="00EC478B">
              <w:rPr>
                <w:sz w:val="22"/>
                <w:szCs w:val="22"/>
              </w:rPr>
              <w:t>РЖД-Медицина</w:t>
            </w:r>
            <w:proofErr w:type="spellEnd"/>
            <w:r w:rsidRPr="00EC478B">
              <w:rPr>
                <w:sz w:val="22"/>
                <w:szCs w:val="22"/>
              </w:rPr>
              <w:t>»</w:t>
            </w:r>
          </w:p>
          <w:p w:rsidR="00A23D49" w:rsidRPr="00EC478B" w:rsidRDefault="00A23D49" w:rsidP="00EC478B">
            <w:pPr>
              <w:pStyle w:val="1"/>
              <w:spacing w:line="240" w:lineRule="auto"/>
              <w:jc w:val="right"/>
            </w:pPr>
            <w:r w:rsidRPr="00EC478B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A23D49" w:rsidRPr="00EC478B" w:rsidRDefault="00A23D49" w:rsidP="00EC478B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EC478B">
              <w:rPr>
                <w:rFonts w:ascii="Times New Roman" w:hAnsi="Times New Roman"/>
                <w:lang w:val="ru-RU"/>
              </w:rPr>
              <w:t xml:space="preserve">_____________Л.М. </w:t>
            </w:r>
            <w:proofErr w:type="spellStart"/>
            <w:r w:rsidRPr="00EC478B">
              <w:rPr>
                <w:rFonts w:ascii="Times New Roman" w:hAnsi="Times New Roman"/>
                <w:lang w:val="ru-RU"/>
              </w:rPr>
              <w:t>Сиглаева</w:t>
            </w:r>
            <w:proofErr w:type="spellEnd"/>
          </w:p>
          <w:p w:rsidR="00A23D49" w:rsidRPr="00EC478B" w:rsidRDefault="00A23D49" w:rsidP="00EC478B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lang w:val="ru-RU"/>
              </w:rPr>
            </w:pPr>
            <w:r w:rsidRPr="00EC478B">
              <w:rPr>
                <w:rFonts w:ascii="Times New Roman" w:hAnsi="Times New Roman"/>
                <w:lang w:val="ru-RU"/>
              </w:rPr>
              <w:t xml:space="preserve">                                              м.п.</w:t>
            </w:r>
          </w:p>
        </w:tc>
      </w:tr>
    </w:tbl>
    <w:p w:rsidR="00A23D49" w:rsidRPr="00EC478B" w:rsidRDefault="00A23D49" w:rsidP="00EC4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78B">
        <w:rPr>
          <w:rFonts w:ascii="Times New Roman" w:hAnsi="Times New Roman"/>
          <w:b/>
          <w:sz w:val="24"/>
          <w:szCs w:val="24"/>
          <w:lang w:val="ru-RU"/>
        </w:rPr>
        <w:t>Техническое задание</w:t>
      </w:r>
    </w:p>
    <w:p w:rsidR="00A23D49" w:rsidRPr="00EC478B" w:rsidRDefault="006A182D" w:rsidP="00EC4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78B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75711E" w:rsidRPr="00EC478B">
        <w:rPr>
          <w:rFonts w:ascii="Times New Roman" w:hAnsi="Times New Roman"/>
          <w:b/>
          <w:sz w:val="24"/>
          <w:szCs w:val="24"/>
          <w:lang w:val="ru-RU"/>
        </w:rPr>
        <w:t>расходных материалов (пробирки) для нужд</w:t>
      </w:r>
      <w:r w:rsidRPr="00EC478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23D49" w:rsidRPr="00EC478B">
        <w:rPr>
          <w:rFonts w:ascii="Times New Roman" w:hAnsi="Times New Roman"/>
          <w:b/>
          <w:sz w:val="24"/>
          <w:szCs w:val="24"/>
          <w:lang w:val="ru-RU"/>
        </w:rPr>
        <w:t>ЧУЗ «</w:t>
      </w:r>
      <w:proofErr w:type="spellStart"/>
      <w:r w:rsidR="00A23D49" w:rsidRPr="00EC478B">
        <w:rPr>
          <w:rFonts w:ascii="Times New Roman" w:hAnsi="Times New Roman"/>
          <w:b/>
          <w:sz w:val="24"/>
          <w:szCs w:val="24"/>
          <w:lang w:val="ru-RU"/>
        </w:rPr>
        <w:t>РЖД-Медицина</w:t>
      </w:r>
      <w:proofErr w:type="spellEnd"/>
      <w:r w:rsidR="00A23D49" w:rsidRPr="00EC478B">
        <w:rPr>
          <w:rFonts w:ascii="Times New Roman" w:hAnsi="Times New Roman"/>
          <w:b/>
          <w:sz w:val="24"/>
          <w:szCs w:val="24"/>
          <w:lang w:val="ru-RU"/>
        </w:rPr>
        <w:t>» г. Калининград»</w:t>
      </w:r>
    </w:p>
    <w:tbl>
      <w:tblPr>
        <w:tblpPr w:leftFromText="180" w:rightFromText="180" w:vertAnchor="text" w:horzAnchor="margin" w:tblpX="108" w:tblpY="724"/>
        <w:tblW w:w="148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1809"/>
        <w:gridCol w:w="10314"/>
        <w:gridCol w:w="851"/>
        <w:gridCol w:w="1275"/>
      </w:tblGrid>
      <w:tr w:rsidR="00EC478B" w:rsidRPr="00EC478B" w:rsidTr="00EC478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78B" w:rsidRPr="00EC478B" w:rsidRDefault="00EC478B" w:rsidP="00EC478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</w:rPr>
            </w:pPr>
            <w:bookmarkStart w:id="0" w:name="_GoBack"/>
            <w:r w:rsidRPr="00EC478B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78B" w:rsidRPr="00EC478B" w:rsidRDefault="00EC478B" w:rsidP="00EC478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</w:rPr>
            </w:pPr>
            <w:proofErr w:type="spellStart"/>
            <w:r w:rsidRPr="00EC478B">
              <w:rPr>
                <w:rFonts w:ascii="Times New Roman" w:eastAsia="Calibri" w:hAnsi="Times New Roman"/>
                <w:b/>
              </w:rPr>
              <w:t>Наименование</w:t>
            </w:r>
            <w:proofErr w:type="spellEnd"/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8B" w:rsidRPr="00EC478B" w:rsidRDefault="00EC478B" w:rsidP="00EC478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 w:rsidRPr="00EC478B">
              <w:rPr>
                <w:rFonts w:ascii="Times New Roman" w:eastAsia="Calibri" w:hAnsi="Times New Roman"/>
                <w:b/>
                <w:bCs/>
              </w:rPr>
              <w:t>Технические</w:t>
            </w:r>
            <w:proofErr w:type="spellEnd"/>
            <w:r w:rsidRPr="00EC478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EC478B">
              <w:rPr>
                <w:rFonts w:ascii="Times New Roman" w:eastAsia="Calibri" w:hAnsi="Times New Roman"/>
                <w:b/>
                <w:bCs/>
              </w:rPr>
              <w:t>характеристики</w:t>
            </w:r>
            <w:proofErr w:type="spellEnd"/>
            <w:r w:rsidRPr="00EC478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proofErr w:type="spellStart"/>
            <w:r w:rsidRPr="00EC478B">
              <w:rPr>
                <w:rFonts w:ascii="Times New Roman" w:eastAsia="Calibri" w:hAnsi="Times New Roman"/>
                <w:b/>
                <w:bCs/>
              </w:rPr>
              <w:t>товара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78B" w:rsidRPr="00EC478B" w:rsidRDefault="00EC478B" w:rsidP="00EC478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 w:rsidRPr="00EC478B">
              <w:rPr>
                <w:rFonts w:ascii="Times New Roman" w:eastAsia="Calibri" w:hAnsi="Times New Roman"/>
                <w:b/>
                <w:bCs/>
              </w:rPr>
              <w:t>Ед</w:t>
            </w:r>
            <w:proofErr w:type="spellEnd"/>
            <w:r w:rsidRPr="00EC478B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proofErr w:type="spellStart"/>
            <w:r w:rsidRPr="00EC478B">
              <w:rPr>
                <w:rFonts w:ascii="Times New Roman" w:eastAsia="Calibri" w:hAnsi="Times New Roman"/>
                <w:b/>
                <w:bCs/>
              </w:rPr>
              <w:t>изм</w:t>
            </w:r>
            <w:proofErr w:type="spellEnd"/>
            <w:r w:rsidRPr="00EC478B">
              <w:rPr>
                <w:rFonts w:ascii="Times New Roman" w:eastAsia="Calibri" w:hAnsi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78B" w:rsidRPr="00EC478B" w:rsidRDefault="00EC478B" w:rsidP="00EC478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</w:rPr>
            </w:pPr>
            <w:proofErr w:type="spellStart"/>
            <w:r w:rsidRPr="00EC478B">
              <w:rPr>
                <w:rFonts w:ascii="Times New Roman" w:eastAsia="Calibri" w:hAnsi="Times New Roman"/>
                <w:b/>
                <w:bCs/>
              </w:rPr>
              <w:t>Кол-во</w:t>
            </w:r>
            <w:proofErr w:type="spellEnd"/>
          </w:p>
        </w:tc>
      </w:tr>
      <w:tr w:rsidR="00EC478B" w:rsidRPr="00EC478B" w:rsidTr="00EC478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78B" w:rsidRPr="00EC478B" w:rsidRDefault="00EC478B" w:rsidP="00EC478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C478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78B" w:rsidRPr="00EC478B" w:rsidRDefault="00EC478B" w:rsidP="00EC47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</w:rPr>
            </w:pPr>
            <w:proofErr w:type="spellStart"/>
            <w:r w:rsidRPr="00EC478B">
              <w:rPr>
                <w:rFonts w:ascii="Times New Roman" w:eastAsia="Lucida Sans Unicode" w:hAnsi="Times New Roman"/>
                <w:kern w:val="3"/>
              </w:rPr>
              <w:t>Пробирка</w:t>
            </w:r>
            <w:proofErr w:type="spellEnd"/>
            <w:r w:rsidRPr="00EC478B">
              <w:rPr>
                <w:rFonts w:ascii="Times New Roman" w:eastAsia="Lucida Sans Unicode" w:hAnsi="Times New Roman"/>
                <w:kern w:val="3"/>
              </w:rPr>
              <w:t xml:space="preserve"> </w:t>
            </w:r>
            <w:proofErr w:type="spellStart"/>
            <w:r w:rsidRPr="00EC478B">
              <w:rPr>
                <w:rFonts w:ascii="Times New Roman" w:eastAsia="Lucida Sans Unicode" w:hAnsi="Times New Roman"/>
                <w:kern w:val="3"/>
              </w:rPr>
              <w:t>вакуумная</w:t>
            </w:r>
            <w:proofErr w:type="spellEnd"/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78B" w:rsidRPr="00EC478B" w:rsidRDefault="00EC478B" w:rsidP="00EC478B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lang w:val="ru-RU"/>
              </w:rPr>
            </w:pPr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Пробирка вакуумная для взятия венозной крови с наполнителем К3ЭДТА и разделительным гелем, для определения лабораторных показателей в плазме крови с ЭДТА. Материал пробирки – полиэтилентерефталат (ПЭТФ) или эквивалент. Крышка состоит из защитного пластикового колпачка (с вертикальными бороздками для удобства снятия и снижения скольжения перчатки) и  пробки из </w:t>
            </w:r>
            <w:proofErr w:type="spellStart"/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>бромбутилкаучука</w:t>
            </w:r>
            <w:proofErr w:type="spellEnd"/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 с углублением. Конструкция крышки предусматривает возможность многократного прокола. Цвет колпачка - в соответствии ГОСТ </w:t>
            </w:r>
            <w:r w:rsidRPr="00EC478B">
              <w:rPr>
                <w:rFonts w:ascii="Times New Roman" w:eastAsia="Lucida Sans Unicode" w:hAnsi="Times New Roman"/>
                <w:kern w:val="3"/>
              </w:rPr>
              <w:t>ISO</w:t>
            </w:r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 6710-2011 – бледно-лиловый.</w:t>
            </w:r>
          </w:p>
          <w:p w:rsidR="00EC478B" w:rsidRPr="00EC478B" w:rsidRDefault="00EC478B" w:rsidP="00EC478B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lang w:val="ru-RU"/>
              </w:rPr>
            </w:pPr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>Размер пробирок не менее 13х75</w:t>
            </w:r>
          </w:p>
          <w:p w:rsidR="00EC478B" w:rsidRPr="00EC478B" w:rsidRDefault="00EC478B" w:rsidP="00EC478B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lang w:val="ru-RU"/>
              </w:rPr>
            </w:pPr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>Объем забираемой крови 4 мл</w:t>
            </w:r>
          </w:p>
          <w:p w:rsidR="00EC478B" w:rsidRPr="00EC478B" w:rsidRDefault="00EC478B" w:rsidP="00EC478B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lang w:val="ru-RU"/>
              </w:rPr>
            </w:pPr>
            <w:proofErr w:type="gramStart"/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Этикетка пробирки должна содержать следующую информацию на русском языке: наименование или торговую марку изготовителя, объем забираемой крови, индикатор заполнения пробирки, срок годности, номер серии, знак стерильности и способ стерилизации, знак изделия для </w:t>
            </w:r>
            <w:r w:rsidRPr="00EC478B">
              <w:rPr>
                <w:rFonts w:ascii="Times New Roman" w:eastAsia="Lucida Sans Unicode" w:hAnsi="Times New Roman"/>
                <w:kern w:val="3"/>
              </w:rPr>
              <w:t>in</w:t>
            </w:r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 </w:t>
            </w:r>
            <w:r w:rsidRPr="00EC478B">
              <w:rPr>
                <w:rFonts w:ascii="Times New Roman" w:eastAsia="Lucida Sans Unicode" w:hAnsi="Times New Roman"/>
                <w:kern w:val="3"/>
              </w:rPr>
              <w:t>vitro</w:t>
            </w:r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 диагностики, знак запрета на повторное использование,  обязательное указание наполнителя в соответствии с РУ, наличие свободного поля записи данных пациента, двойной цифровой код: один отрывной, второй код</w:t>
            </w:r>
            <w:proofErr w:type="gramEnd"/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 на этикетке пробирки (неотрывной) для идентификации проба/пациент</w:t>
            </w:r>
            <w:proofErr w:type="gramStart"/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.. </w:t>
            </w:r>
            <w:proofErr w:type="gramEnd"/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>Цветовая кодировка этикетки соответствует цвету крышки для возможности идентификации проб без крышки.</w:t>
            </w:r>
          </w:p>
          <w:p w:rsidR="00EC478B" w:rsidRPr="00EC478B" w:rsidRDefault="00EC478B" w:rsidP="00EC478B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lang w:val="ru-RU"/>
              </w:rPr>
            </w:pPr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Наличие на штативе индикатора стерильности, необходимого для визуального контроля стерильности медицинским персоналом. Индикатор должен содержать информацию о смене цвета индикатора после стерилизационной обработки. Индикатор указывает, получили ли </w:t>
            </w:r>
            <w:proofErr w:type="spellStart"/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>мед</w:t>
            </w:r>
            <w:proofErr w:type="gramStart"/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>.и</w:t>
            </w:r>
            <w:proofErr w:type="gramEnd"/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>зделия</w:t>
            </w:r>
            <w:proofErr w:type="spellEnd"/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 необходимую стерилизационную обработку для обеспечения стерильности.  </w:t>
            </w:r>
          </w:p>
          <w:p w:rsidR="00EC478B" w:rsidRPr="00EC478B" w:rsidRDefault="00EC478B" w:rsidP="00EC478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</w:rPr>
            </w:pPr>
            <w:r w:rsidRPr="00EC478B">
              <w:rPr>
                <w:rFonts w:ascii="Times New Roman" w:eastAsia="Lucida Sans Unicode" w:hAnsi="Times New Roman"/>
                <w:kern w:val="3"/>
                <w:lang w:val="ru-RU"/>
              </w:rPr>
              <w:t xml:space="preserve">Пробирки упакованы в пенопластовый штатив, запаянный в полиэтилен. </w:t>
            </w:r>
            <w:proofErr w:type="spellStart"/>
            <w:r w:rsidRPr="00EC478B">
              <w:rPr>
                <w:rFonts w:ascii="Times New Roman" w:eastAsia="Lucida Sans Unicode" w:hAnsi="Times New Roman"/>
                <w:kern w:val="3"/>
              </w:rPr>
              <w:t>Количество</w:t>
            </w:r>
            <w:proofErr w:type="spellEnd"/>
            <w:r w:rsidRPr="00EC478B">
              <w:rPr>
                <w:rFonts w:ascii="Times New Roman" w:eastAsia="Lucida Sans Unicode" w:hAnsi="Times New Roman"/>
                <w:kern w:val="3"/>
              </w:rPr>
              <w:t xml:space="preserve"> в </w:t>
            </w:r>
            <w:proofErr w:type="spellStart"/>
            <w:r w:rsidRPr="00EC478B">
              <w:rPr>
                <w:rFonts w:ascii="Times New Roman" w:eastAsia="Lucida Sans Unicode" w:hAnsi="Times New Roman"/>
                <w:kern w:val="3"/>
              </w:rPr>
              <w:t>штативе</w:t>
            </w:r>
            <w:proofErr w:type="spellEnd"/>
            <w:r w:rsidRPr="00EC478B">
              <w:rPr>
                <w:rFonts w:ascii="Times New Roman" w:eastAsia="Lucida Sans Unicode" w:hAnsi="Times New Roman"/>
                <w:kern w:val="3"/>
              </w:rPr>
              <w:t xml:space="preserve"> </w:t>
            </w:r>
            <w:proofErr w:type="spellStart"/>
            <w:r w:rsidRPr="00EC478B">
              <w:rPr>
                <w:rFonts w:ascii="Times New Roman" w:eastAsia="Lucida Sans Unicode" w:hAnsi="Times New Roman"/>
                <w:kern w:val="3"/>
              </w:rPr>
              <w:t>не</w:t>
            </w:r>
            <w:proofErr w:type="spellEnd"/>
            <w:r w:rsidRPr="00EC478B">
              <w:rPr>
                <w:rFonts w:ascii="Times New Roman" w:eastAsia="Lucida Sans Unicode" w:hAnsi="Times New Roman"/>
                <w:kern w:val="3"/>
              </w:rPr>
              <w:t xml:space="preserve"> </w:t>
            </w:r>
            <w:proofErr w:type="spellStart"/>
            <w:r w:rsidRPr="00EC478B">
              <w:rPr>
                <w:rFonts w:ascii="Times New Roman" w:eastAsia="Lucida Sans Unicode" w:hAnsi="Times New Roman"/>
                <w:kern w:val="3"/>
              </w:rPr>
              <w:t>менее</w:t>
            </w:r>
            <w:proofErr w:type="spellEnd"/>
            <w:r w:rsidRPr="00EC478B">
              <w:rPr>
                <w:rFonts w:ascii="Times New Roman" w:eastAsia="Lucida Sans Unicode" w:hAnsi="Times New Roman"/>
                <w:kern w:val="3"/>
              </w:rPr>
              <w:t xml:space="preserve"> </w:t>
            </w:r>
            <w:r w:rsidRPr="00EC478B">
              <w:rPr>
                <w:rFonts w:ascii="Times New Roman" w:eastAsia="Lucida Sans Unicode" w:hAnsi="Times New Roman"/>
                <w:kern w:val="3"/>
              </w:rPr>
              <w:lastRenderedPageBreak/>
              <w:t xml:space="preserve">50 </w:t>
            </w:r>
            <w:proofErr w:type="spellStart"/>
            <w:r w:rsidRPr="00EC478B">
              <w:rPr>
                <w:rFonts w:ascii="Times New Roman" w:eastAsia="Lucida Sans Unicode" w:hAnsi="Times New Roman"/>
                <w:kern w:val="3"/>
              </w:rPr>
              <w:t>штук</w:t>
            </w:r>
            <w:proofErr w:type="spellEnd"/>
            <w:r w:rsidRPr="00EC478B">
              <w:rPr>
                <w:rFonts w:ascii="Times New Roman" w:eastAsia="Lucida Sans Unicode" w:hAnsi="Times New Roman"/>
                <w:kern w:val="3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8B" w:rsidRPr="00EC478B" w:rsidRDefault="00EC478B" w:rsidP="00EC47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</w:rPr>
            </w:pPr>
            <w:proofErr w:type="spellStart"/>
            <w:r w:rsidRPr="00EC478B">
              <w:rPr>
                <w:rFonts w:ascii="Times New Roman" w:eastAsia="Lucida Sans Unicode" w:hAnsi="Times New Roman"/>
                <w:kern w:val="3"/>
              </w:rPr>
              <w:lastRenderedPageBreak/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8B" w:rsidRPr="00EC478B" w:rsidRDefault="00EC478B" w:rsidP="00EC478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3"/>
              </w:rPr>
            </w:pPr>
            <w:r w:rsidRPr="00EC478B">
              <w:rPr>
                <w:rFonts w:ascii="Times New Roman" w:eastAsia="Lucida Sans Unicode" w:hAnsi="Times New Roman"/>
                <w:kern w:val="3"/>
              </w:rPr>
              <w:t>12000</w:t>
            </w:r>
          </w:p>
        </w:tc>
      </w:tr>
      <w:tr w:rsidR="00EC478B" w:rsidRPr="00EC478B" w:rsidTr="00EC478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78B" w:rsidRPr="00EC478B" w:rsidRDefault="00EC478B" w:rsidP="00EC478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</w:rPr>
            </w:pPr>
            <w:r w:rsidRPr="00EC478B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78B" w:rsidRPr="00EC478B" w:rsidRDefault="00EC478B" w:rsidP="00EC47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</w:rPr>
            </w:pPr>
            <w:proofErr w:type="spellStart"/>
            <w:r w:rsidRPr="00EC478B">
              <w:rPr>
                <w:rFonts w:ascii="Times New Roman" w:eastAsia="Lucida Sans Unicode" w:hAnsi="Times New Roman"/>
                <w:kern w:val="3"/>
              </w:rPr>
              <w:t>Пробирка</w:t>
            </w:r>
            <w:proofErr w:type="spellEnd"/>
            <w:r w:rsidRPr="00EC478B">
              <w:rPr>
                <w:rFonts w:ascii="Times New Roman" w:eastAsia="Lucida Sans Unicode" w:hAnsi="Times New Roman"/>
                <w:kern w:val="3"/>
              </w:rPr>
              <w:t xml:space="preserve"> </w:t>
            </w:r>
            <w:proofErr w:type="spellStart"/>
            <w:r w:rsidRPr="00EC478B">
              <w:rPr>
                <w:rFonts w:ascii="Times New Roman" w:eastAsia="Lucida Sans Unicode" w:hAnsi="Times New Roman"/>
                <w:kern w:val="3"/>
              </w:rPr>
              <w:t>вакуумная</w:t>
            </w:r>
            <w:proofErr w:type="spellEnd"/>
          </w:p>
        </w:tc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78B" w:rsidRPr="00EC478B" w:rsidRDefault="00EC478B" w:rsidP="00EC478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</w:pPr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Пробирка вакуумная для взятия венозной крови с наполнителем тромбин, для определения лабораторных показателей в сыворотке крови. Время свертывания крови не более 5 мин. Материал пробирки – полиэтилентерефталат (ПЭТФ) или эквивалент. Крышка состоит из защитного пластикового колпачка (с вертикальными бороздками для удобства снятия и снижения скольжения перчатки) и  пробки из </w:t>
            </w:r>
            <w:proofErr w:type="spellStart"/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>бромбутилкаучука</w:t>
            </w:r>
            <w:proofErr w:type="spellEnd"/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 с углублением. Конструкция крышки предусматривает возможность многократного прокола. Цвет колпачка - в соответствии ГОСТ </w:t>
            </w:r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>ISO</w:t>
            </w:r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 6710-2011 – красный.</w:t>
            </w:r>
          </w:p>
          <w:p w:rsidR="00EC478B" w:rsidRPr="00EC478B" w:rsidRDefault="00EC478B" w:rsidP="00EC478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</w:pPr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>Размер пробирок не менее 13х100</w:t>
            </w:r>
          </w:p>
          <w:p w:rsidR="00EC478B" w:rsidRPr="00EC478B" w:rsidRDefault="00EC478B" w:rsidP="00EC478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</w:pPr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>Объем забираемой крови 6 мл</w:t>
            </w:r>
          </w:p>
          <w:p w:rsidR="00EC478B" w:rsidRPr="00EC478B" w:rsidRDefault="00EC478B" w:rsidP="00EC478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</w:pPr>
            <w:proofErr w:type="gramStart"/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Этикетка пробирки должна содержать следующую информацию на русском языке: наименование или торговую марку изготовителя, объем забираемой крови, индикатор заполнения пробирки, срок годности, номер серии, знак стерильности и способ стерилизации, знак изделия для </w:t>
            </w:r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>in</w:t>
            </w:r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 </w:t>
            </w:r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>vitro</w:t>
            </w:r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 диагностики, знак запрета на повторное использование,  обязательное указание наполнителя в соответствии с РУ, наличие свободного поля записи данных пациента, двойной цифровой код: один отрывной, второй код</w:t>
            </w:r>
            <w:proofErr w:type="gramEnd"/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 на этикетке пробирки (неотрывной) для идентификации проба/пациент</w:t>
            </w:r>
            <w:proofErr w:type="gramStart"/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.. </w:t>
            </w:r>
            <w:proofErr w:type="gramEnd"/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>Цветовая кодировка этикетки соответствует цвету крышки для возможности идентификации проб без крышки.</w:t>
            </w:r>
          </w:p>
          <w:p w:rsidR="00EC478B" w:rsidRPr="00EC478B" w:rsidRDefault="00EC478B" w:rsidP="00EC478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</w:pPr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Наличие на штативе индикатора стерильности, необходимого для визуального контроля стерильности медицинским персоналом. Индикатор должен содержать информацию о смене цвета индикатора после стерилизационной обработки. Индикатор указывает, получили ли </w:t>
            </w:r>
            <w:proofErr w:type="spellStart"/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>мед</w:t>
            </w:r>
            <w:proofErr w:type="gramStart"/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>.и</w:t>
            </w:r>
            <w:proofErr w:type="gramEnd"/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>зделия</w:t>
            </w:r>
            <w:proofErr w:type="spellEnd"/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 необходимую стерилизационную обработку для обеспечения стерильности.  </w:t>
            </w:r>
          </w:p>
          <w:p w:rsidR="00EC478B" w:rsidRPr="00EC478B" w:rsidRDefault="00EC478B" w:rsidP="00EC478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</w:rPr>
            </w:pPr>
            <w:r w:rsidRPr="00EC478B">
              <w:rPr>
                <w:rFonts w:ascii="Times New Roman" w:eastAsia="Lucida Sans Unicode" w:hAnsi="Times New Roman"/>
                <w:color w:val="000000"/>
                <w:kern w:val="3"/>
                <w:lang w:val="ru-RU"/>
              </w:rPr>
              <w:t xml:space="preserve">Пробирки упакованы в пенопластовый штатив, запаянный в полиэтилен. </w:t>
            </w:r>
            <w:proofErr w:type="spellStart"/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>Количество</w:t>
            </w:r>
            <w:proofErr w:type="spellEnd"/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 xml:space="preserve"> в </w:t>
            </w:r>
            <w:proofErr w:type="spellStart"/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>штативе</w:t>
            </w:r>
            <w:proofErr w:type="spellEnd"/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 xml:space="preserve"> </w:t>
            </w:r>
            <w:proofErr w:type="spellStart"/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>не</w:t>
            </w:r>
            <w:proofErr w:type="spellEnd"/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 xml:space="preserve"> </w:t>
            </w:r>
            <w:proofErr w:type="spellStart"/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>менее</w:t>
            </w:r>
            <w:proofErr w:type="spellEnd"/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 xml:space="preserve"> 50 </w:t>
            </w:r>
            <w:proofErr w:type="spellStart"/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>штук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8B" w:rsidRPr="00EC478B" w:rsidRDefault="00EC478B" w:rsidP="00EC47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</w:rPr>
            </w:pPr>
            <w:proofErr w:type="spellStart"/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8B" w:rsidRPr="00EC478B" w:rsidRDefault="00EC478B" w:rsidP="00EC47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</w:rPr>
            </w:pPr>
            <w:r w:rsidRPr="00EC478B">
              <w:rPr>
                <w:rFonts w:ascii="Times New Roman" w:eastAsia="Lucida Sans Unicode" w:hAnsi="Times New Roman"/>
                <w:color w:val="000000"/>
                <w:kern w:val="3"/>
              </w:rPr>
              <w:t>12000</w:t>
            </w:r>
          </w:p>
        </w:tc>
      </w:tr>
      <w:bookmarkEnd w:id="0"/>
    </w:tbl>
    <w:p w:rsidR="00D849E3" w:rsidRPr="00B92A8F" w:rsidRDefault="00D849E3" w:rsidP="00A23D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3D49" w:rsidRPr="00CC57D0" w:rsidRDefault="00A23D49" w:rsidP="00CC57D0">
      <w:pPr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Согласовано _______________________ </w:t>
      </w:r>
      <w:r w:rsidR="00D02C5D">
        <w:rPr>
          <w:rFonts w:ascii="Times New Roman" w:hAnsi="Times New Roman"/>
          <w:sz w:val="24"/>
          <w:szCs w:val="24"/>
          <w:lang w:val="ru-RU"/>
        </w:rPr>
        <w:t xml:space="preserve">Т.Н. </w:t>
      </w:r>
      <w:proofErr w:type="spellStart"/>
      <w:r w:rsidR="00D02C5D">
        <w:rPr>
          <w:rFonts w:ascii="Times New Roman" w:hAnsi="Times New Roman"/>
          <w:sz w:val="24"/>
          <w:szCs w:val="24"/>
          <w:lang w:val="ru-RU"/>
        </w:rPr>
        <w:t>Бельш</w:t>
      </w:r>
      <w:proofErr w:type="spellEnd"/>
    </w:p>
    <w:sectPr w:rsidR="00A23D49" w:rsidRPr="00CC57D0" w:rsidSect="00A23D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D49"/>
    <w:rsid w:val="000160DC"/>
    <w:rsid w:val="00023119"/>
    <w:rsid w:val="000537B7"/>
    <w:rsid w:val="000D6CC4"/>
    <w:rsid w:val="0013767D"/>
    <w:rsid w:val="0022575A"/>
    <w:rsid w:val="002A5020"/>
    <w:rsid w:val="003265E4"/>
    <w:rsid w:val="0032701F"/>
    <w:rsid w:val="00355083"/>
    <w:rsid w:val="003E25CA"/>
    <w:rsid w:val="00411CE4"/>
    <w:rsid w:val="004A3796"/>
    <w:rsid w:val="005E4CA6"/>
    <w:rsid w:val="006A182D"/>
    <w:rsid w:val="0075711E"/>
    <w:rsid w:val="008438BB"/>
    <w:rsid w:val="008B5423"/>
    <w:rsid w:val="00944BD3"/>
    <w:rsid w:val="00987508"/>
    <w:rsid w:val="009D48E4"/>
    <w:rsid w:val="00A23D49"/>
    <w:rsid w:val="00A97ACA"/>
    <w:rsid w:val="00AD0D4D"/>
    <w:rsid w:val="00B006ED"/>
    <w:rsid w:val="00B64D16"/>
    <w:rsid w:val="00C274FD"/>
    <w:rsid w:val="00C44DE5"/>
    <w:rsid w:val="00CC57D0"/>
    <w:rsid w:val="00D02C5D"/>
    <w:rsid w:val="00D849E3"/>
    <w:rsid w:val="00DF46D4"/>
    <w:rsid w:val="00EC478B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9"/>
    <w:pPr>
      <w:suppressAutoHyphens/>
    </w:pPr>
    <w:rPr>
      <w:rFonts w:ascii="Calibri" w:eastAsia="SimSu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">
    <w:name w:val="Обычный1"/>
    <w:rsid w:val="00A23D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A23D4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5D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2021-01-18T06:58:00Z</cp:lastPrinted>
  <dcterms:created xsi:type="dcterms:W3CDTF">2021-06-18T08:11:00Z</dcterms:created>
  <dcterms:modified xsi:type="dcterms:W3CDTF">2021-06-18T08:11:00Z</dcterms:modified>
</cp:coreProperties>
</file>