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3A8A">
        <w:rPr>
          <w:rFonts w:ascii="Times New Roman" w:hAnsi="Times New Roman" w:cs="Times New Roman"/>
          <w:b/>
          <w:sz w:val="28"/>
          <w:szCs w:val="28"/>
        </w:rPr>
        <w:t>03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63A8A">
        <w:rPr>
          <w:rFonts w:ascii="Times New Roman" w:hAnsi="Times New Roman" w:cs="Times New Roman"/>
          <w:sz w:val="24"/>
          <w:szCs w:val="24"/>
        </w:rPr>
        <w:t>03</w:t>
      </w:r>
      <w:r w:rsidR="00D63A8A" w:rsidRPr="00D63A8A">
        <w:rPr>
          <w:rFonts w:ascii="Times New Roman" w:eastAsia="Times New Roman" w:hAnsi="Times New Roman" w:cs="Times New Roman"/>
          <w:b/>
        </w:rPr>
        <w:t xml:space="preserve"> </w:t>
      </w:r>
      <w:r w:rsidR="00D63A8A" w:rsidRPr="00D63A8A">
        <w:rPr>
          <w:rFonts w:ascii="Times New Roman" w:eastAsia="Times New Roman" w:hAnsi="Times New Roman" w:cs="Times New Roman"/>
          <w:b/>
          <w:sz w:val="24"/>
          <w:szCs w:val="24"/>
        </w:rPr>
        <w:t>на право заключения договора  на поставку</w:t>
      </w:r>
      <w:r w:rsidR="00D63A8A" w:rsidRPr="00D63A8A">
        <w:rPr>
          <w:rFonts w:ascii="Times New Roman" w:hAnsi="Times New Roman"/>
          <w:b/>
          <w:sz w:val="24"/>
          <w:szCs w:val="24"/>
        </w:rPr>
        <w:t xml:space="preserve"> </w:t>
      </w:r>
      <w:r w:rsidR="00D63A8A" w:rsidRPr="00D63A8A">
        <w:rPr>
          <w:rFonts w:ascii="Times New Roman" w:hAnsi="Times New Roman" w:cs="Times New Roman"/>
          <w:b/>
          <w:sz w:val="24"/>
          <w:szCs w:val="24"/>
        </w:rPr>
        <w:t xml:space="preserve">перчаток резиновых </w:t>
      </w:r>
      <w:r w:rsidR="00D63A8A" w:rsidRPr="00D63A8A">
        <w:rPr>
          <w:rFonts w:ascii="Times New Roman" w:hAnsi="Times New Roman"/>
          <w:b/>
          <w:sz w:val="24"/>
          <w:szCs w:val="24"/>
        </w:rPr>
        <w:t xml:space="preserve">для нужд </w:t>
      </w:r>
      <w:proofErr w:type="spellStart"/>
      <w:r w:rsidR="00D63A8A" w:rsidRPr="00D63A8A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D63A8A" w:rsidRPr="00D63A8A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D63A8A" w:rsidRPr="00D63A8A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D63A8A" w:rsidRPr="00D63A8A">
        <w:rPr>
          <w:rFonts w:ascii="Times New Roman" w:hAnsi="Times New Roman"/>
          <w:b/>
          <w:sz w:val="24"/>
          <w:szCs w:val="24"/>
        </w:rPr>
        <w:t>» г. Калининград»</w:t>
      </w:r>
      <w:r w:rsidRPr="00D63A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63A8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D63A8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D63A8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D63A8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D63A8A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D63A8A">
        <w:rPr>
          <w:rFonts w:ascii="Times New Roman" w:hAnsi="Times New Roman" w:cs="Times New Roman"/>
          <w:sz w:val="24"/>
          <w:szCs w:val="24"/>
        </w:rPr>
        <w:t>ый</w:t>
      </w:r>
      <w:r w:rsidR="00FC2D27" w:rsidRPr="00D63A8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D63A8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D63A8A">
        <w:rPr>
          <w:rFonts w:ascii="Times New Roman" w:hAnsi="Times New Roman" w:cs="Times New Roman"/>
          <w:sz w:val="24"/>
          <w:szCs w:val="24"/>
        </w:rPr>
        <w:t>е</w:t>
      </w:r>
      <w:r w:rsidRPr="00D63A8A">
        <w:rPr>
          <w:rFonts w:ascii="Times New Roman" w:hAnsi="Times New Roman" w:cs="Times New Roman"/>
          <w:sz w:val="24"/>
          <w:szCs w:val="24"/>
        </w:rPr>
        <w:t xml:space="preserve"> в извещении о проведении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2020-01-28T07:45:00Z</dcterms:created>
  <dcterms:modified xsi:type="dcterms:W3CDTF">2020-01-28T07:45:00Z</dcterms:modified>
</cp:coreProperties>
</file>