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1F7E09" w:rsidRPr="00F10CAA" w:rsidTr="00AF130B">
        <w:trPr>
          <w:jc w:val="center"/>
        </w:trPr>
        <w:tc>
          <w:tcPr>
            <w:tcW w:w="4785" w:type="dxa"/>
          </w:tcPr>
          <w:p w:rsidR="001F7E09" w:rsidRPr="00F10CAA" w:rsidRDefault="001F7E09" w:rsidP="001F7E0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F7E09" w:rsidRPr="00F10CAA" w:rsidRDefault="001F7E09" w:rsidP="001F7E09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1F7E09" w:rsidRPr="00F10CAA" w:rsidRDefault="001F7E09" w:rsidP="001F7E0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1F7E09" w:rsidRPr="002C4510" w:rsidRDefault="001F7E09" w:rsidP="001F7E0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1F7E09" w:rsidRPr="002C4510" w:rsidRDefault="001F7E09" w:rsidP="001F7E0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0CAA">
              <w:rPr>
                <w:rFonts w:ascii="Times New Roman" w:hAnsi="Times New Roman"/>
              </w:rPr>
              <w:t>_____________Л.М</w:t>
            </w:r>
            <w:proofErr w:type="spellEnd"/>
            <w:r w:rsidRPr="00F10CAA">
              <w:rPr>
                <w:rFonts w:ascii="Times New Roman" w:hAnsi="Times New Roman"/>
              </w:rPr>
              <w:t xml:space="preserve">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1F7E09" w:rsidRPr="00F10CAA" w:rsidRDefault="001F7E09" w:rsidP="001F7E0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1F7E09" w:rsidRDefault="001F7E09" w:rsidP="001F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21501" w:rsidRDefault="001F7E09" w:rsidP="001F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поставку реактивов для работы клинико-диагностической лаборатории</w:t>
      </w:r>
    </w:p>
    <w:tbl>
      <w:tblPr>
        <w:tblStyle w:val="a5"/>
        <w:tblW w:w="10119" w:type="dxa"/>
        <w:tblInd w:w="-459" w:type="dxa"/>
        <w:tblLayout w:type="fixed"/>
        <w:tblLook w:val="04A0"/>
      </w:tblPr>
      <w:tblGrid>
        <w:gridCol w:w="663"/>
        <w:gridCol w:w="1713"/>
        <w:gridCol w:w="5137"/>
        <w:gridCol w:w="1162"/>
        <w:gridCol w:w="1444"/>
      </w:tblGrid>
      <w:tr w:rsidR="001F7E09" w:rsidRPr="00427AAB" w:rsidTr="0003394D">
        <w:tc>
          <w:tcPr>
            <w:tcW w:w="663" w:type="dxa"/>
            <w:vAlign w:val="center"/>
          </w:tcPr>
          <w:p w:rsidR="001F7E09" w:rsidRPr="00427AAB" w:rsidRDefault="001F7E09" w:rsidP="00A93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1F7E09" w:rsidRPr="00427AAB" w:rsidRDefault="00A93616" w:rsidP="00A93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37" w:type="dxa"/>
            <w:vAlign w:val="center"/>
          </w:tcPr>
          <w:p w:rsidR="001F7E09" w:rsidRPr="00427AAB" w:rsidRDefault="00A93616" w:rsidP="00A93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62" w:type="dxa"/>
            <w:vAlign w:val="center"/>
          </w:tcPr>
          <w:p w:rsidR="001F7E09" w:rsidRPr="00427AAB" w:rsidRDefault="00A93616" w:rsidP="00A93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44" w:type="dxa"/>
            <w:vAlign w:val="center"/>
          </w:tcPr>
          <w:p w:rsidR="001F7E09" w:rsidRPr="00427AAB" w:rsidRDefault="00A93616" w:rsidP="00A93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1F7E09" w:rsidRPr="00427AAB" w:rsidTr="0003394D">
        <w:tc>
          <w:tcPr>
            <w:tcW w:w="663" w:type="dxa"/>
            <w:vAlign w:val="center"/>
          </w:tcPr>
          <w:p w:rsidR="001F7E09" w:rsidRPr="00427AAB" w:rsidRDefault="001F7E09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:rsidR="001F7E09" w:rsidRPr="00427AAB" w:rsidRDefault="001F7E09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антигена в сыворотке крови человека</w:t>
            </w:r>
          </w:p>
        </w:tc>
        <w:tc>
          <w:tcPr>
            <w:tcW w:w="5137" w:type="dxa"/>
            <w:vAlign w:val="center"/>
          </w:tcPr>
          <w:p w:rsidR="001F7E09" w:rsidRPr="00427AAB" w:rsidRDefault="001F7E09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количественного иммуноферментного определения общего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антигена ПСА в сыворотке крови человека.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анализируемой сыворотки не более 20 мкл.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не более 60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Определение концентраций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0 до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/мл. Чувствительность не более 0,2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не менее 1 флакона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менее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1флакона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162" w:type="dxa"/>
            <w:vAlign w:val="center"/>
          </w:tcPr>
          <w:p w:rsidR="001F7E09" w:rsidRPr="00427AAB" w:rsidRDefault="00A936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1F7E09" w:rsidRPr="00427AAB" w:rsidRDefault="00A936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7E09" w:rsidRPr="00427AAB" w:rsidTr="0003394D">
        <w:tc>
          <w:tcPr>
            <w:tcW w:w="663" w:type="dxa"/>
            <w:vAlign w:val="center"/>
          </w:tcPr>
          <w:p w:rsidR="001F7E09" w:rsidRPr="00427AAB" w:rsidRDefault="001F7E09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1F7E09" w:rsidRPr="00427AAB" w:rsidRDefault="001F7E09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5137" w:type="dxa"/>
            <w:vAlign w:val="center"/>
          </w:tcPr>
          <w:p w:rsidR="001F573B" w:rsidRPr="00427AAB" w:rsidRDefault="001F7E09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анализируемой сыворотки не более 50 мкл.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Определение концентраций 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 до 1200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/мл. Чувствительность не более 1,6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не менее 18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Калибраторы не менее 6 флаконов по  0,5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Контрольная сыворотка - не менее 0,5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Буфер для разведения образцов - не менее 3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соляная кислота - не менее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готовый, однокомпонентный - не менее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Промывочный буфер концентрированный - не менее 2 флаконов по 14 мл, рабочий раствор хранится не менее 5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суток при комнатной температуре.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Промывочный буфер при разведении не должен </w:t>
            </w:r>
          </w:p>
          <w:p w:rsidR="001F7E09" w:rsidRPr="00427AAB" w:rsidRDefault="001F7E09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образовывать кристаллы.</w:t>
            </w:r>
          </w:p>
        </w:tc>
        <w:tc>
          <w:tcPr>
            <w:tcW w:w="1162" w:type="dxa"/>
            <w:vAlign w:val="center"/>
          </w:tcPr>
          <w:p w:rsidR="001F7E09" w:rsidRPr="00427AAB" w:rsidRDefault="00A936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1F7E09" w:rsidRPr="00427AAB" w:rsidRDefault="00A936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66D" w:rsidRPr="00427AAB" w:rsidTr="0003394D">
        <w:tc>
          <w:tcPr>
            <w:tcW w:w="663" w:type="dxa"/>
            <w:vAlign w:val="center"/>
          </w:tcPr>
          <w:p w:rsidR="00F0266D" w:rsidRPr="00427AAB" w:rsidRDefault="00EF0A1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3" w:type="dxa"/>
          </w:tcPr>
          <w:p w:rsidR="00F0266D" w:rsidRPr="00427AAB" w:rsidRDefault="00F0266D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5137" w:type="dxa"/>
            <w:vAlign w:val="center"/>
          </w:tcPr>
          <w:p w:rsidR="00F0266D" w:rsidRPr="00427AAB" w:rsidRDefault="00F0266D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холестеролэестеразой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оксидаза 3,0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Е/мл, детергент,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6,3.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4сульфобутил-m-толуидин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детегрент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6,3.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60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/л., Предел линейности не менее 25,6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сходимость - не более 1,4% внутри серии,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более 3,4% между сериями.</w:t>
            </w:r>
          </w:p>
        </w:tc>
        <w:tc>
          <w:tcPr>
            <w:tcW w:w="1162" w:type="dxa"/>
            <w:vAlign w:val="center"/>
          </w:tcPr>
          <w:p w:rsidR="00F0266D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F0266D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0A17" w:rsidRPr="00427AAB" w:rsidTr="0003394D">
        <w:tc>
          <w:tcPr>
            <w:tcW w:w="663" w:type="dxa"/>
            <w:vAlign w:val="center"/>
          </w:tcPr>
          <w:p w:rsidR="00EF0A17" w:rsidRPr="00427AAB" w:rsidRDefault="00EF0A1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EF0A17" w:rsidRPr="00427AAB" w:rsidRDefault="00EF0A17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общего белка в сыворотке и плазме крови человека</w:t>
            </w:r>
          </w:p>
        </w:tc>
        <w:tc>
          <w:tcPr>
            <w:tcW w:w="5137" w:type="dxa"/>
          </w:tcPr>
          <w:p w:rsidR="00EF0A17" w:rsidRPr="00427AAB" w:rsidRDefault="00EF0A17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общего белка в сыворотке и плазме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реактивом,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конечная точка. Объем не менее 500 мл. Не менее 1660 тестов.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2х250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Ацетат меди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иодид калия 12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гидрооксид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1,15 моль/л, детергент.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Стандарт S: 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1х5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Бычий альбумин. Концентрация указана на этикетке. Величина концентрации соответствует Рекомендациям для Стандартных материалов 927 (Национальный Институт Стандартов и Технологии, США).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Рабочий реагент готов к использованию и стабилен в течение срока годности при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15-30°С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4,6 г/л., Предел линейности не менее 150 г/л.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 не более 1,1% внутри серии (сходимость), не более 1,9% между сериями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диапазоне предел чувствительности - предел линейности. </w:t>
            </w:r>
          </w:p>
        </w:tc>
        <w:tc>
          <w:tcPr>
            <w:tcW w:w="1162" w:type="dxa"/>
            <w:vAlign w:val="center"/>
          </w:tcPr>
          <w:p w:rsidR="00EF0A17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EF0A17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0F0" w:rsidRPr="00427AAB" w:rsidTr="0003394D">
        <w:tc>
          <w:tcPr>
            <w:tcW w:w="663" w:type="dxa"/>
            <w:vAlign w:val="center"/>
          </w:tcPr>
          <w:p w:rsidR="00A200F0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A200F0" w:rsidRPr="00427AAB" w:rsidRDefault="00A200F0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5137" w:type="dxa"/>
          </w:tcPr>
          <w:p w:rsidR="00A200F0" w:rsidRPr="00427AAB" w:rsidRDefault="00A200F0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крови и моче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щелочным пикратом.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Режим анализа: фиксированное время. Объем не менее 200 мл. 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2 флаконов по 50 мл каждый.  Состав реагента в каждом флаконе: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0,2 моль/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детергент.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мочевина 50 мг/дл,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 мг/дл. Первичный водный стандарт.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30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Метрологические характеристики: Предел обнаружения: не более 2,65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 Предел линейности: не менее  1768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не более 2,9% внутри серии.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3,9% между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сериями.</w:t>
            </w:r>
          </w:p>
        </w:tc>
        <w:tc>
          <w:tcPr>
            <w:tcW w:w="1162" w:type="dxa"/>
            <w:vAlign w:val="center"/>
          </w:tcPr>
          <w:p w:rsidR="00A200F0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A200F0" w:rsidRPr="00427AAB" w:rsidRDefault="00A200F0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определения холестерина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конечная точка. Объем не менее 500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0,5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фенол 28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7,0.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менее, чем в течение срока годности.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Предел линейности не менее  26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сходимость - не более 1,1% внутри серии,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более 1,9% между сериями.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А-15, имеющимся у Заказчика.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Разбавитель изотонический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Совместимость с гематологическим анализатором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MindrayBC-3600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имеющимся у Заказчика.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Разбавитель изотонический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Совместимость с гематологическим анализатором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MindrayBC-3600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имеющимся у Заказчика.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 для определения  скрытой крови в кале человека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Полученные результаты оцениваются не позднее 20 минут  после проведения анализа.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Количество определений,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не менее 1.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пипетка для внесения образца;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реагент для разведения образца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аппликатор для отбора пробы кала;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наклейки для записи данных о пациенте.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 менее 25 тестов в упаковке.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определения липопротеидов высокой плотности</w:t>
            </w:r>
          </w:p>
        </w:tc>
        <w:tc>
          <w:tcPr>
            <w:tcW w:w="5137" w:type="dxa"/>
            <w:vAlign w:val="center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Назначение: для определения липопротеидов высокой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плотности в сыворотке и плазме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холинэстеразой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холиноксидазой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4-аминоантипирин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N,N-bis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4сульфобутил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m-толуидин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DSBmT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акселератор реакции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буфер Гуда,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4-аминоатипирин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оксидаза до 3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детергент.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60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Предел линейности не менее 3.9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сходимость - не более 3,5% внутри серии,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более 4,4% между сериями.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общего билирубина в сыворотке крови человека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диазо-сульфанилом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Режим анализа: конечная точка. Объем не менее 200 мл. 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4 флаконов по 40 мл каждый. Состав реагента в каждом флаконе: сульфаниловая кислота 29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соляная кислота 0,2 моль/л,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цетримид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моль/л.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не менее 4 флаконов по 10 мл каждый. Состав реагента в каждом флаконе: нитрит натрия 11,6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60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0.03 мг/дл. Предел линейности: не менее 20 мг/дл.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не более 3,0% внутри серии.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более 3,5% между сериями.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белка в сыворотке крови человека, методом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Не менее 50 тестов.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белка человека, азид натрия не более 0,95 г/л.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Положительный контроль: не менее 1 флакона по 1 мл. Состав реагента в каждом флаконе: сыворотка человека, содержащая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белок не менее 6 мг/л.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белок не более 6 мг/л.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Слайды - не менее 3 шт.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отсутствует не менее чем до значений 250 мг/л.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глюкозы</w:t>
            </w:r>
          </w:p>
        </w:tc>
        <w:tc>
          <w:tcPr>
            <w:tcW w:w="5137" w:type="dxa"/>
            <w:vAlign w:val="center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конечная точка.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Объем не менее 500 мл. Не менее 1660 тестов.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Реагент А: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10х50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Фосфат 100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фенол 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10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4-аминоантипирин 0,4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7,5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Рабочий реагент готов к использованию и стабилен в течение 2 месяцев при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 обнаружения: не более 1.6 мг/дл = 0,08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 линейности не менее 500 мг/дл = 27,5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 не более 1,5% внутри серии (сходимость), не более 1,4% между сериями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Реагенты, расфасованные во 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анализатора А-15 без переливаний и иных ручных манипуляций.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3" w:type="dxa"/>
            <w:vAlign w:val="center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фактора </w:t>
            </w:r>
          </w:p>
        </w:tc>
        <w:tc>
          <w:tcPr>
            <w:tcW w:w="5137" w:type="dxa"/>
            <w:vAlign w:val="center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фактора в сыворотке крови человека, методом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латекс-агглютинации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Не менее 50 тестов.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</w:t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гамма-глобулином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азид натрия не более 0,95 г/л.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Положительный контроль: не менее 1 флакона по 1 мл. Состав реагента в каждом флаконе: сыворотка человека, содержащая РФ не менее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 не более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МЕмл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Карточки теста, (слайды)- не менее 3 шт.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Одноразовые мешалк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 менее 50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30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эффект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отсутствует не менее чем до значений 800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/л.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7C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CAB" w:rsidRPr="00427AAB" w:rsidTr="0003394D">
        <w:tc>
          <w:tcPr>
            <w:tcW w:w="663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3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определения мочевины</w:t>
            </w:r>
          </w:p>
        </w:tc>
        <w:tc>
          <w:tcPr>
            <w:tcW w:w="5137" w:type="dxa"/>
          </w:tcPr>
          <w:p w:rsidR="007C2CAB" w:rsidRPr="00427AAB" w:rsidRDefault="007C2CA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мочевины в сыворотке, плазме крови и моче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глютаматдегидрогеназой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фиксированное время. Объем не менее 500 мл. Не менее 1660 тестов. Состав набора: Реагент А: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2х200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2-оксоглютарат 5,6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140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 *,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глютаматдегидрогеназа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140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 *, этиленгликоль 220 г/л, азид натрия 9,5 г/л,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8,0 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2х50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азид натрия 9.5 г/л.  Стандарт S: 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1х5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мл, Глюкоза 100 мг/дл (5.55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/л), мочевина 50 мг/дл,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 мг/дл. Первичный водный стандарт Стабильность рабочего реагента не менее 2 месяцев при температуре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2до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(включительно). Метрологические характеристики: Предел обнаружения: не более 1,3 мг/дл = 0,60 мг/дл азота = 0,21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Предел линейности не менее 300 мг/дл мочевины = 140 мг/дл азота = 50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 мочевины.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 не более 0,8% - 1,6% внутри серии (сходимость), не более 1,3% - 2,4% между сериями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диапазоне предел чувствительности - предел линейности. </w:t>
            </w:r>
          </w:p>
        </w:tc>
        <w:tc>
          <w:tcPr>
            <w:tcW w:w="1162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7C2CAB" w:rsidRPr="00427AAB" w:rsidRDefault="007C2CA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74C8" w:rsidRPr="00427AAB" w:rsidTr="0003394D">
        <w:tc>
          <w:tcPr>
            <w:tcW w:w="663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Краситель азур-эозин по 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5137" w:type="dxa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 - 1 литр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Состав: 0,76% раствор сухого красителя азур-эозин по 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Гимза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1162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44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4C8" w:rsidRPr="00427AAB" w:rsidTr="0003394D">
        <w:tc>
          <w:tcPr>
            <w:tcW w:w="663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3" w:type="dxa"/>
            <w:vAlign w:val="bottom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Фиксатор эозин метиленовый синий по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>Май-Грюнвальду</w:t>
            </w:r>
            <w:proofErr w:type="spellEnd"/>
          </w:p>
        </w:tc>
        <w:tc>
          <w:tcPr>
            <w:tcW w:w="5137" w:type="dxa"/>
            <w:vAlign w:val="center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Фиксатор-краситель эозин метиленовый синий по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>Май-Грюнвальду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форменных элементов крови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не менее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>1л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Align w:val="center"/>
          </w:tcPr>
          <w:p w:rsidR="007474C8" w:rsidRPr="00427AAB" w:rsidRDefault="007474C8" w:rsidP="0034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44" w:type="dxa"/>
            <w:vAlign w:val="center"/>
          </w:tcPr>
          <w:p w:rsidR="007474C8" w:rsidRPr="00427AAB" w:rsidRDefault="007474C8" w:rsidP="0034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4C8" w:rsidRPr="00427AAB" w:rsidTr="0003394D">
        <w:tc>
          <w:tcPr>
            <w:tcW w:w="663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окраски мазков по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</w:p>
        </w:tc>
        <w:tc>
          <w:tcPr>
            <w:tcW w:w="5137" w:type="dxa"/>
          </w:tcPr>
          <w:p w:rsidR="007474C8" w:rsidRPr="00427AAB" w:rsidRDefault="007474C8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Набор для окраски мазков по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менее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100 стекол.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Фуксин основной карболовый концентрированный, готовый к применению - не менее 1 флакона по 100 мл;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Спирт кислотный, концентрат - не менее 1 флакона по 5 мл;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Метиленовый синий, готовый к применению - не менее 1 флакона по 100 мл</w:t>
            </w:r>
          </w:p>
        </w:tc>
        <w:tc>
          <w:tcPr>
            <w:tcW w:w="1162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44" w:type="dxa"/>
            <w:vAlign w:val="center"/>
          </w:tcPr>
          <w:p w:rsidR="007474C8" w:rsidRPr="00427AAB" w:rsidRDefault="007474C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72B" w:rsidRPr="00427AAB" w:rsidTr="0003394D">
        <w:tc>
          <w:tcPr>
            <w:tcW w:w="663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3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мочевого анализатора</w:t>
            </w:r>
          </w:p>
        </w:tc>
        <w:tc>
          <w:tcPr>
            <w:tcW w:w="5137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анализатора  мочи  для исследования мочи на   параметры: 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Кровь, Билирубин, Кетоны, Белок,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Нитриты, Глюкоза,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Лейкоциты, Аскорбиновая кислота, Удельный вес.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упаковке не менее 100 шт.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Взаимодействие  с анализатором  мочи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Урискан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используемого Заказчиком. </w:t>
            </w:r>
          </w:p>
        </w:tc>
        <w:tc>
          <w:tcPr>
            <w:tcW w:w="1162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444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6272B" w:rsidRPr="00427AAB" w:rsidTr="0003394D">
        <w:tc>
          <w:tcPr>
            <w:tcW w:w="663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Наконечники</w:t>
            </w:r>
          </w:p>
        </w:tc>
        <w:tc>
          <w:tcPr>
            <w:tcW w:w="5137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200 мкл.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Цвет наконечника прозрачный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Материал наконечника первичный полипропилен 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Длина наконечника не менее 51 мм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 в самой широкой части, не более 7,3 мм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Наличие фаски на наконечнике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Возможность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Фасовка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неболее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960 шт. в коробке</w:t>
            </w:r>
          </w:p>
        </w:tc>
        <w:tc>
          <w:tcPr>
            <w:tcW w:w="1162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72B" w:rsidRPr="00427AAB" w:rsidTr="0003394D">
        <w:tc>
          <w:tcPr>
            <w:tcW w:w="663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3" w:type="dxa"/>
            <w:vAlign w:val="center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иммуноферментного выявления концентрации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гормона</w:t>
            </w:r>
          </w:p>
        </w:tc>
        <w:tc>
          <w:tcPr>
            <w:tcW w:w="5137" w:type="dxa"/>
            <w:vAlign w:val="center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гормона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ТТГ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сыворотке крови человека.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Количество анализируемой сыворотки - не менее 50 мкл.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- не более 60 мин.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/мл, чувствительность - не более 0,05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не менее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1флакона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Калибраторы - не менее 6 флакона по  0,5 мл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Стоп-реагент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соляная кислота - не менее 1 флакона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162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72B" w:rsidRPr="00427AAB" w:rsidTr="0003394D">
        <w:tc>
          <w:tcPr>
            <w:tcW w:w="663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гемоглобина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7" w:type="dxa"/>
          </w:tcPr>
          <w:p w:rsidR="0056272B" w:rsidRPr="00427AAB" w:rsidRDefault="0056272B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определения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гликозилированного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гемоглобина, фракции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турбидиметрическим методом, антитела человека к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латекс.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Режим Анализа: фиксированное время. Упаковка: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1 флакона по 50 мл. Состав реагента в каждом флаконе: суспензия из латексных частиц азид натрия 0,95 г/л,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8.0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1х10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мл. Человеческие антитела к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гликозилированному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гемоглобину (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HbA1C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консерванты,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6.0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30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6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/моль. Предел линейности не менее: 140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/моль.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 не более 1,8% внутри серии.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более 3,1% между сериями.</w:t>
            </w:r>
          </w:p>
        </w:tc>
        <w:tc>
          <w:tcPr>
            <w:tcW w:w="1162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44" w:type="dxa"/>
            <w:vAlign w:val="center"/>
          </w:tcPr>
          <w:p w:rsidR="0056272B" w:rsidRPr="00427AAB" w:rsidRDefault="0056272B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13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Термобумага</w:t>
            </w:r>
          </w:p>
        </w:tc>
        <w:tc>
          <w:tcPr>
            <w:tcW w:w="5137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Диаграммная лента из термобумаги, размер ширина не менее 50 мм, длина не менее 30 м. для использования на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1162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кальция </w:t>
            </w:r>
          </w:p>
        </w:tc>
        <w:tc>
          <w:tcPr>
            <w:tcW w:w="5137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Назначение: для определения кальция в сыворотке, плазме крови и моче человека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арсеназо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Режим анализа: конечная точка. Объем не менее 500 мл. Упаковка: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анализатора А-25, используемого Заказчиком, без переливаний и ручных манипуляций. Состав набора: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менее 10 флаконов по 60 мл. Состав реагента в каждом флаконе: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Арсеназо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имидазол 75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не менее 60 дней.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0.26 мг/дл.  Предел линейности не менее 18 мг/дл.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вариации: не более 1,1% внутри серии.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более 2,2% между сериями. Реагенты, расфасованные во  флаконы, адаптированные под прямую постановку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штатив анализаторов А-25 без переливаний и иных ручных манипуляций.</w:t>
            </w:r>
          </w:p>
        </w:tc>
        <w:tc>
          <w:tcPr>
            <w:tcW w:w="1162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</w:p>
        </w:tc>
        <w:tc>
          <w:tcPr>
            <w:tcW w:w="1444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3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(кассета), растворы </w:t>
            </w:r>
            <w:bookmarkStart w:id="0" w:name="_GoBack"/>
            <w:bookmarkEnd w:id="0"/>
          </w:p>
        </w:tc>
        <w:tc>
          <w:tcPr>
            <w:tcW w:w="5137" w:type="dxa"/>
          </w:tcPr>
          <w:p w:rsidR="008E0EA1" w:rsidRPr="00427AAB" w:rsidRDefault="008E0EA1" w:rsidP="00341A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Штрих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кодированный контейнер с реагентами, предназначенный для использования на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SMARTLYTE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упаковке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одержаниеконтейнера:Стандарт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(350 мл), Стандарт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(85 мл), Стандарт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(85 мл),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раствор (100 мл).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Стандарт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Использование для калибровки натрия, калия, хлоридов, ионизированного кальция и лития в электролитном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SMARTLYTE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Количество:   350 мл. Активные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ингредиенты:Na+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- 115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Ca++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0.9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Стандарт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Использование для калибровки натрия, калия, хлоридов, ионизированного кальция и лития в электролитном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SMARTLYTE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Количество:   85 мл. Активные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ингредиенты:Na+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1.8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- 72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Ca++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Стандарт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Использование для калибровки натрия, калия, хлоридов, ионизированного кальция и лития в электролитном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SMARTLYTE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Количество:   85 мл. Активные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ингредиенты:Na+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5.0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- 115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Ca++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0.9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Li+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1.4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раствор: используется как Солевой мостик для калибровки на электролитном анализаторе </w:t>
            </w:r>
            <w:proofErr w:type="spell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SMARTLYTE</w:t>
            </w:r>
            <w:proofErr w:type="spell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Количество:   100 мл. Активные ингредиенты: Хлористый калий 1.2 моль/</w:t>
            </w:r>
            <w:proofErr w:type="gramStart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27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Наличие инструкции на русском языке. Все реагенты и слив отходов в одном паке. Универсальный пак для всех конфигураций электродов.</w:t>
            </w:r>
          </w:p>
        </w:tc>
        <w:tc>
          <w:tcPr>
            <w:tcW w:w="1162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3" w:type="dxa"/>
            <w:vAlign w:val="center"/>
          </w:tcPr>
          <w:p w:rsidR="008E0EA1" w:rsidRPr="00427AAB" w:rsidRDefault="005E2F46" w:rsidP="005E2F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аланинаминотр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ансферазы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  <w:vAlign w:val="center"/>
          </w:tcPr>
          <w:p w:rsidR="008E0EA1" w:rsidRPr="00427AAB" w:rsidRDefault="005E2F46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методом.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. Режим анализа: кинетика. Состав набора: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1 флакона по 400 мл. Состав реагента в каждом флаконе: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121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L-аспартат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362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малатдегидрогеназа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460 </w:t>
            </w: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лактатдегидрогеназа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660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натрия 255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7,8.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1 флакона по 100 мл. Состав реагента в каждом флаконе: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никотинамидадениндинуклеотид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1,3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2-оксиглютарат 75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азид натрия 9,5 г/л. 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30 дней. Метрологические характеристики: Предел обнаружения: не более 0.018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мккат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/л., Предел линейности не менее 13.3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мккат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162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44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13" w:type="dxa"/>
            <w:vAlign w:val="center"/>
          </w:tcPr>
          <w:p w:rsidR="008E0EA1" w:rsidRPr="00427AAB" w:rsidRDefault="005E2F46" w:rsidP="005E2F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аспартатамино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трансферазы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  <w:vAlign w:val="center"/>
          </w:tcPr>
          <w:p w:rsidR="008E0EA1" w:rsidRPr="00427AAB" w:rsidRDefault="005E2F46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методом.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. Режим анализа: кинетика. Состав набора: 1)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Iфлакона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по 400 мл. Состав реагента в каждом флаконе: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Трис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121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L-аспартат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362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малатдегидрогеназа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460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лактатдегидрогеназа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660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натрия 255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7,8. 2)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1 флакона по 100 мл. Состав реагента в каждом флаконе: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коти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нам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идаден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ину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еотид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1,3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2-оксиглютарат 75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набор СЕТЬ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ХРАНЕНИ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РЖД-М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ЕДИЦИНА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» 19 20 Набор реагентов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альфа-амилазы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реагентов для определения железа гидрохлорид натрия 148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азид натрия 9,5 г/л. 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30 дней. Метрологические характеристики: Предел обнаружения: не более 0.018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мккат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/л., Предел линейности не менее 13.3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мккат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заказчиком.</w:t>
            </w:r>
          </w:p>
        </w:tc>
        <w:tc>
          <w:tcPr>
            <w:tcW w:w="1162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3" w:type="dxa"/>
            <w:vAlign w:val="center"/>
          </w:tcPr>
          <w:p w:rsidR="008E0EA1" w:rsidRPr="00427AAB" w:rsidRDefault="005E2F46" w:rsidP="005E2F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7" w:type="dxa"/>
            <w:vAlign w:val="center"/>
          </w:tcPr>
          <w:p w:rsidR="008E0EA1" w:rsidRPr="00427AAB" w:rsidRDefault="005E2F46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 плазме крови человека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глицеролфосфатоксидазой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пероксидазой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. Режим анализа: конечная точка. Объем не менее 200 мл. Состав набора: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4 флаконов по 50 мл. Состав реагентов в каждом флаконе: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PIPES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хлорид магния 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4-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хлорфенол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липаза 100 </w:t>
            </w: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глицеролкиназа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глицерол-3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фосфатоксидаза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0,8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4-Аминоантипирин 0,75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АТР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0,9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7,0. Стандарт S: не менее 1 флакона по 5 мл. Состав стандарта в каждом флаконе: стандарт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триглицеридов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. Концентрация указана на флаконе. Первичный водный стандарт. 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менее, чем в течение срока годности. Метрологические характеристики: Предел обнаружения: не более 0.018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/л., Предел линейности не менее 6.78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вариации: сходимость - не более 1,7% внутри серии,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- не более 2,6% между сериями. Совместимость с биохимическим анализатором А-25, имеющимся у заказчика.</w:t>
            </w:r>
          </w:p>
        </w:tc>
        <w:tc>
          <w:tcPr>
            <w:tcW w:w="1162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3" w:type="dxa"/>
            <w:vAlign w:val="center"/>
          </w:tcPr>
          <w:p w:rsidR="008E0EA1" w:rsidRPr="00427AAB" w:rsidRDefault="005E2F46" w:rsidP="005E2F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мочевой кислоты </w:t>
            </w:r>
          </w:p>
        </w:tc>
        <w:tc>
          <w:tcPr>
            <w:tcW w:w="5137" w:type="dxa"/>
            <w:vAlign w:val="center"/>
          </w:tcPr>
          <w:p w:rsidR="008E0EA1" w:rsidRPr="00427AAB" w:rsidRDefault="005E2F46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спектофотометрическим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методом с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уриказой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пероксидазой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Реагентная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база: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монореагент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. Режим анализа: конечная точка. Объем не менее 200 мл. Состав набора: Реагент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детергент 1,5 г/л,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дихлорофенолсульфонат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уриказа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0.12 </w:t>
            </w:r>
            <w:proofErr w:type="spellStart"/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аскорбатоксидаза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пероксидаза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7,8 Стандарт S: не менее 1 флакон по 5 мл. Состав реагента в каждом флаконе: мочевая кислота 6 мг/дл. Срок стабильности рабочего реагента при температуре включая диапазон от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spellEnd"/>
            <w:proofErr w:type="gram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8°С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: в течение срока годности. Метрологические характеристики: Предел обнаружения: не более 1.19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/л., Предел линейности не менее 1487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мкмоль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/л.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Коэффициэнт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не более 0,5% внутри серии, </w:t>
            </w:r>
            <w:proofErr w:type="spellStart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  <w:r w:rsidRPr="00427AAB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2,1% между сериями. Совместимость с биохимическим анализатором А-25, используемым заказчиком.</w:t>
            </w:r>
          </w:p>
        </w:tc>
        <w:tc>
          <w:tcPr>
            <w:tcW w:w="1162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444" w:type="dxa"/>
            <w:vAlign w:val="center"/>
          </w:tcPr>
          <w:p w:rsidR="008E0EA1" w:rsidRPr="00427AAB" w:rsidRDefault="00DB3816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13" w:type="dxa"/>
            <w:vAlign w:val="center"/>
          </w:tcPr>
          <w:p w:rsidR="008E0EA1" w:rsidRPr="00BE7230" w:rsidRDefault="00BE7230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Промывающий 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mindray</w:t>
            </w:r>
            <w:proofErr w:type="spellEnd"/>
          </w:p>
        </w:tc>
        <w:tc>
          <w:tcPr>
            <w:tcW w:w="5137" w:type="dxa"/>
            <w:vAlign w:val="center"/>
          </w:tcPr>
          <w:p w:rsidR="008E0EA1" w:rsidRPr="00BE7230" w:rsidRDefault="00BE7230" w:rsidP="00FA1B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Предназначен для работы на гематологическом анализаторе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ВС-3600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имеющемся у Заказчика. Буферный водный раствор</w:t>
            </w:r>
            <w:r w:rsidR="003F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фиксированными параметрами </w:t>
            </w:r>
            <w:proofErr w:type="spellStart"/>
            <w:r w:rsidR="003F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proofErr w:type="spellEnd"/>
            <w:r w:rsidR="003F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="003F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="003F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очистки </w:t>
            </w:r>
            <w:proofErr w:type="spellStart"/>
            <w:r w:rsidR="00FA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жидкостьпроводящих</w:t>
            </w:r>
            <w:proofErr w:type="spellEnd"/>
            <w:r w:rsidR="00FA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магистралей в гематологических анализаторах. Упаковка 1 флакон не менее 50 мл</w:t>
            </w:r>
          </w:p>
        </w:tc>
        <w:tc>
          <w:tcPr>
            <w:tcW w:w="1162" w:type="dxa"/>
            <w:vAlign w:val="center"/>
          </w:tcPr>
          <w:p w:rsidR="008E0EA1" w:rsidRPr="00427AAB" w:rsidRDefault="00FA1B9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8E0EA1" w:rsidRPr="00427AAB" w:rsidRDefault="00FA1B9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3" w:type="dxa"/>
            <w:vAlign w:val="center"/>
          </w:tcPr>
          <w:p w:rsidR="008E0EA1" w:rsidRPr="00427AAB" w:rsidRDefault="00FA1B97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 покровное</w:t>
            </w:r>
          </w:p>
        </w:tc>
        <w:tc>
          <w:tcPr>
            <w:tcW w:w="5137" w:type="dxa"/>
            <w:vAlign w:val="center"/>
          </w:tcPr>
          <w:p w:rsidR="008E0EA1" w:rsidRPr="00427AAB" w:rsidRDefault="00FA1B97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Покровные стекла ширина не менее 24 мм, длина не менее 24 мм</w:t>
            </w:r>
          </w:p>
        </w:tc>
        <w:tc>
          <w:tcPr>
            <w:tcW w:w="1162" w:type="dxa"/>
            <w:vAlign w:val="center"/>
          </w:tcPr>
          <w:p w:rsidR="008E0EA1" w:rsidRPr="00427AAB" w:rsidRDefault="00FA1B9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8E0EA1" w:rsidRPr="00427AAB" w:rsidRDefault="00FA1B97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3" w:type="dxa"/>
            <w:vAlign w:val="center"/>
          </w:tcPr>
          <w:p w:rsidR="008E0EA1" w:rsidRPr="00427AAB" w:rsidRDefault="00FA1B97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Наконечники 1 мл</w:t>
            </w:r>
          </w:p>
        </w:tc>
        <w:tc>
          <w:tcPr>
            <w:tcW w:w="5137" w:type="dxa"/>
            <w:vAlign w:val="center"/>
          </w:tcPr>
          <w:p w:rsidR="008E0EA1" w:rsidRPr="00FA1B97" w:rsidRDefault="00FA1B97" w:rsidP="00FA1B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1000 мкл; диапазон дозирования от 10 до 1000 мкл. Принцип дозирования: воздушное замещение. Механизм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Optiload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Материал – первичный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(полипропилен). Использование с механическими и электронными дозаторами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заказчика. Использование с дозаторами других </w:t>
            </w:r>
            <w:r w:rsidR="008F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производителей: наличие. </w:t>
            </w:r>
            <w:proofErr w:type="spellStart"/>
            <w:r w:rsidR="008F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="008F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наличие. Отображение номера лота на коробке: наличие. Цвет: прозрачный. Диаметр в самой широкой части 8,7 мм. Длина 71,5 мм. Вес 689 мг. Упаковка не менее 1000 шт.</w:t>
            </w:r>
          </w:p>
        </w:tc>
        <w:tc>
          <w:tcPr>
            <w:tcW w:w="1162" w:type="dxa"/>
            <w:vAlign w:val="center"/>
          </w:tcPr>
          <w:p w:rsidR="008E0EA1" w:rsidRPr="00427AAB" w:rsidRDefault="008F22E4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8E0EA1" w:rsidRPr="00427AAB" w:rsidRDefault="008F22E4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3" w:type="dxa"/>
            <w:vAlign w:val="center"/>
          </w:tcPr>
          <w:p w:rsidR="008E0EA1" w:rsidRPr="00427AAB" w:rsidRDefault="008F22E4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эппендорфа</w:t>
            </w:r>
            <w:proofErr w:type="spellEnd"/>
          </w:p>
        </w:tc>
        <w:tc>
          <w:tcPr>
            <w:tcW w:w="5137" w:type="dxa"/>
            <w:vAlign w:val="center"/>
          </w:tcPr>
          <w:p w:rsidR="008E0EA1" w:rsidRPr="00427AAB" w:rsidRDefault="008F22E4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Микроцентрифужная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пробирка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Эппендорф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Объем 1,5 мл., защелкивается плоской крышкой,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бесцветная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оптически прозрачная. Материал: полипропилен. Упаковка – 500 шт.</w:t>
            </w:r>
          </w:p>
        </w:tc>
        <w:tc>
          <w:tcPr>
            <w:tcW w:w="1162" w:type="dxa"/>
            <w:vAlign w:val="center"/>
          </w:tcPr>
          <w:p w:rsidR="008E0EA1" w:rsidRPr="00427AAB" w:rsidRDefault="008F22E4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8E0EA1" w:rsidRPr="00427AAB" w:rsidRDefault="008F22E4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EA1" w:rsidRPr="00427AAB" w:rsidTr="0003394D">
        <w:tc>
          <w:tcPr>
            <w:tcW w:w="663" w:type="dxa"/>
            <w:vAlign w:val="center"/>
          </w:tcPr>
          <w:p w:rsidR="008E0EA1" w:rsidRPr="00427AAB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3" w:type="dxa"/>
            <w:vAlign w:val="center"/>
          </w:tcPr>
          <w:p w:rsidR="008E0EA1" w:rsidRPr="00427AAB" w:rsidRDefault="0003394D" w:rsidP="00AF13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Педиатрическая пробирка </w:t>
            </w:r>
          </w:p>
        </w:tc>
        <w:tc>
          <w:tcPr>
            <w:tcW w:w="5137" w:type="dxa"/>
            <w:vAlign w:val="center"/>
          </w:tcPr>
          <w:p w:rsidR="008E0EA1" w:rsidRPr="00427AAB" w:rsidRDefault="0003394D" w:rsidP="000339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Пробирки педиатрические 1000 штук в упаковке. Для автоматического биохимического анализатора А-15, используемого заказчиком. Производитель: Испания.</w:t>
            </w:r>
          </w:p>
        </w:tc>
        <w:tc>
          <w:tcPr>
            <w:tcW w:w="1162" w:type="dxa"/>
            <w:vAlign w:val="center"/>
          </w:tcPr>
          <w:p w:rsidR="008E0EA1" w:rsidRPr="00427AAB" w:rsidRDefault="0003394D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4" w:type="dxa"/>
            <w:vAlign w:val="center"/>
          </w:tcPr>
          <w:p w:rsidR="008E0EA1" w:rsidRPr="00427AAB" w:rsidRDefault="0003394D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0EA1" w:rsidRPr="00683C38" w:rsidTr="0003394D">
        <w:tc>
          <w:tcPr>
            <w:tcW w:w="663" w:type="dxa"/>
            <w:vAlign w:val="center"/>
          </w:tcPr>
          <w:p w:rsidR="008E0EA1" w:rsidRPr="00683C38" w:rsidRDefault="008E0EA1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C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3" w:type="dxa"/>
            <w:vAlign w:val="center"/>
          </w:tcPr>
          <w:p w:rsidR="008E0EA1" w:rsidRPr="00683C38" w:rsidRDefault="00683C38" w:rsidP="00683C38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Набор </w:t>
            </w:r>
            <w:r w:rsidRPr="00683C38">
              <w:rPr>
                <w:color w:val="auto"/>
                <w:sz w:val="20"/>
                <w:szCs w:val="20"/>
              </w:rPr>
              <w:t xml:space="preserve">для определения фибриногена </w:t>
            </w:r>
          </w:p>
        </w:tc>
        <w:tc>
          <w:tcPr>
            <w:tcW w:w="5137" w:type="dxa"/>
            <w:vAlign w:val="center"/>
          </w:tcPr>
          <w:p w:rsidR="00683C38" w:rsidRPr="00683C38" w:rsidRDefault="00683C38" w:rsidP="00683C38">
            <w:pPr>
              <w:pStyle w:val="Default"/>
              <w:rPr>
                <w:color w:val="auto"/>
                <w:sz w:val="20"/>
                <w:szCs w:val="20"/>
              </w:rPr>
            </w:pPr>
            <w:r w:rsidRPr="00683C38">
              <w:rPr>
                <w:color w:val="auto"/>
                <w:sz w:val="20"/>
                <w:szCs w:val="20"/>
              </w:rPr>
              <w:t xml:space="preserve">Реагент для количественного определения фибриногена в плазме крови. Содержит бычий тромбин, пептид замедляющий агрегацию фибрина, кальция хлорид, </w:t>
            </w:r>
            <w:proofErr w:type="spellStart"/>
            <w:r w:rsidRPr="00683C38">
              <w:rPr>
                <w:color w:val="auto"/>
                <w:sz w:val="20"/>
                <w:szCs w:val="20"/>
              </w:rPr>
              <w:t>гексадиметрин</w:t>
            </w:r>
            <w:proofErr w:type="spellEnd"/>
            <w:r w:rsidRPr="00683C38">
              <w:rPr>
                <w:color w:val="auto"/>
                <w:sz w:val="20"/>
                <w:szCs w:val="20"/>
              </w:rPr>
              <w:t xml:space="preserve"> бромид, </w:t>
            </w:r>
            <w:proofErr w:type="spellStart"/>
            <w:r w:rsidRPr="00683C38">
              <w:rPr>
                <w:color w:val="auto"/>
                <w:sz w:val="20"/>
                <w:szCs w:val="20"/>
              </w:rPr>
              <w:t>полиэтиленгликоль</w:t>
            </w:r>
            <w:proofErr w:type="spellEnd"/>
            <w:r w:rsidRPr="00683C38">
              <w:rPr>
                <w:color w:val="auto"/>
                <w:sz w:val="20"/>
                <w:szCs w:val="20"/>
              </w:rPr>
              <w:t>, бычий альбумин.</w:t>
            </w:r>
          </w:p>
          <w:p w:rsidR="00683C38" w:rsidRPr="00683C38" w:rsidRDefault="00683C38" w:rsidP="00683C38">
            <w:pPr>
              <w:pStyle w:val="Default"/>
              <w:rPr>
                <w:color w:val="auto"/>
                <w:sz w:val="20"/>
                <w:szCs w:val="20"/>
              </w:rPr>
            </w:pPr>
            <w:r w:rsidRPr="00683C38">
              <w:rPr>
                <w:color w:val="auto"/>
                <w:sz w:val="20"/>
                <w:szCs w:val="20"/>
              </w:rPr>
              <w:t>Количество тестов не менее 500 шт.</w:t>
            </w:r>
          </w:p>
          <w:p w:rsidR="008E0EA1" w:rsidRPr="00683C38" w:rsidRDefault="00683C38" w:rsidP="00683C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C38">
              <w:rPr>
                <w:rFonts w:ascii="Times New Roman" w:hAnsi="Times New Roman" w:cs="Times New Roman"/>
                <w:sz w:val="20"/>
                <w:szCs w:val="20"/>
              </w:rPr>
              <w:t xml:space="preserve">В упаковке не менее 10 флаконов по </w:t>
            </w:r>
            <w:proofErr w:type="spellStart"/>
            <w:r w:rsidRPr="00683C38">
              <w:rPr>
                <w:rFonts w:ascii="Times New Roman" w:hAnsi="Times New Roman" w:cs="Times New Roman"/>
                <w:sz w:val="20"/>
                <w:szCs w:val="20"/>
              </w:rPr>
              <w:t>5мл</w:t>
            </w:r>
            <w:proofErr w:type="spellEnd"/>
            <w:r w:rsidRPr="00683C38">
              <w:rPr>
                <w:rFonts w:ascii="Times New Roman" w:hAnsi="Times New Roman" w:cs="Times New Roman"/>
                <w:sz w:val="20"/>
                <w:szCs w:val="20"/>
              </w:rPr>
              <w:t>. Совместимость с анализатором гемостаза СА-1500, используемым заказчиком.</w:t>
            </w:r>
            <w:r w:rsidR="0003394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Производитель: Германия</w:t>
            </w:r>
          </w:p>
        </w:tc>
        <w:tc>
          <w:tcPr>
            <w:tcW w:w="1162" w:type="dxa"/>
            <w:vAlign w:val="center"/>
          </w:tcPr>
          <w:p w:rsidR="008E0EA1" w:rsidRPr="00683C38" w:rsidRDefault="00683C3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444" w:type="dxa"/>
            <w:vAlign w:val="center"/>
          </w:tcPr>
          <w:p w:rsidR="008E0EA1" w:rsidRPr="00683C38" w:rsidRDefault="00683C38" w:rsidP="001F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83C38" w:rsidRDefault="00683C38" w:rsidP="0003394D">
      <w:pPr>
        <w:spacing w:after="0" w:line="240" w:lineRule="auto"/>
        <w:jc w:val="center"/>
      </w:pPr>
    </w:p>
    <w:sectPr w:rsidR="00683C38" w:rsidSect="001F7E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E09"/>
    <w:rsid w:val="0003394D"/>
    <w:rsid w:val="000537B7"/>
    <w:rsid w:val="001F573B"/>
    <w:rsid w:val="001F7E09"/>
    <w:rsid w:val="0032701F"/>
    <w:rsid w:val="003F29E6"/>
    <w:rsid w:val="00427AAB"/>
    <w:rsid w:val="0056272B"/>
    <w:rsid w:val="005E2F46"/>
    <w:rsid w:val="005E4CA6"/>
    <w:rsid w:val="00683C38"/>
    <w:rsid w:val="007474C8"/>
    <w:rsid w:val="007C2CAB"/>
    <w:rsid w:val="008E0EA1"/>
    <w:rsid w:val="008F22E4"/>
    <w:rsid w:val="009D4376"/>
    <w:rsid w:val="009D48E4"/>
    <w:rsid w:val="00A200F0"/>
    <w:rsid w:val="00A736AB"/>
    <w:rsid w:val="00A93616"/>
    <w:rsid w:val="00A97ACA"/>
    <w:rsid w:val="00B64D16"/>
    <w:rsid w:val="00BE7230"/>
    <w:rsid w:val="00C357F3"/>
    <w:rsid w:val="00DB3816"/>
    <w:rsid w:val="00EF0A17"/>
    <w:rsid w:val="00F0266D"/>
    <w:rsid w:val="00F43BF4"/>
    <w:rsid w:val="00FA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</w:style>
  <w:style w:type="paragraph" w:customStyle="1" w:styleId="1">
    <w:name w:val="Обычный1"/>
    <w:uiPriority w:val="34"/>
    <w:qFormat/>
    <w:rsid w:val="001F7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A9F0-E5AD-4627-B10A-6CBF015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2020-01-15T14:03:00Z</cp:lastPrinted>
  <dcterms:created xsi:type="dcterms:W3CDTF">2020-01-15T13:50:00Z</dcterms:created>
  <dcterms:modified xsi:type="dcterms:W3CDTF">2020-01-16T11:53:00Z</dcterms:modified>
</cp:coreProperties>
</file>