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6B57AC" w:rsidRPr="00FB093F" w:rsidTr="00DB097A">
        <w:trPr>
          <w:trHeight w:val="975"/>
          <w:jc w:val="center"/>
        </w:trPr>
        <w:tc>
          <w:tcPr>
            <w:tcW w:w="4503" w:type="dxa"/>
          </w:tcPr>
          <w:p w:rsidR="006B57AC" w:rsidRDefault="006B57AC" w:rsidP="00DB097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Default="006B57AC" w:rsidP="00DB097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Pr="00A90B9B" w:rsidRDefault="006B57AC" w:rsidP="00DB097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6B57AC" w:rsidRPr="00F10CAA" w:rsidRDefault="006B57AC" w:rsidP="00DB097A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6B57AC" w:rsidRPr="00F10CAA" w:rsidRDefault="006B57AC" w:rsidP="00DB097A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6B57AC" w:rsidRPr="00F10CAA" w:rsidRDefault="006B57AC" w:rsidP="00DB097A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B57AC" w:rsidRPr="00F10CAA" w:rsidRDefault="006B57AC" w:rsidP="00DB097A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6B57AC" w:rsidRPr="00F10CAA" w:rsidRDefault="006B57AC" w:rsidP="00DB097A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6B57AC" w:rsidRPr="002C4510" w:rsidRDefault="006B57AC" w:rsidP="00DB097A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6B57AC" w:rsidRPr="002C4510" w:rsidRDefault="006B57AC" w:rsidP="00DB097A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B57AC" w:rsidRPr="00F10CAA" w:rsidRDefault="006B57AC" w:rsidP="00DB097A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_____________Л.М. Сиглаева</w:t>
            </w:r>
          </w:p>
          <w:p w:rsidR="006B57AC" w:rsidRPr="00A90B9B" w:rsidRDefault="006B57AC" w:rsidP="00DB097A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1B382A" w:rsidRDefault="001B382A" w:rsidP="001B3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86D13" w:rsidRPr="00386D13" w:rsidRDefault="00386D13" w:rsidP="00386D13">
      <w:pPr>
        <w:tabs>
          <w:tab w:val="left" w:pos="1843"/>
        </w:tabs>
        <w:suppressAutoHyphens/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386D1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Техническое задание </w:t>
      </w:r>
    </w:p>
    <w:p w:rsidR="00386D13" w:rsidRPr="00386D13" w:rsidRDefault="00386D13" w:rsidP="00386D13">
      <w:pPr>
        <w:tabs>
          <w:tab w:val="left" w:pos="1843"/>
        </w:tabs>
        <w:suppressAutoHyphens/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386D1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на поставку средств для дезинфекции для </w:t>
      </w:r>
      <w:r w:rsidRPr="00386D13">
        <w:rPr>
          <w:rFonts w:ascii="Times New Roman" w:hAnsi="Times New Roman"/>
          <w:b/>
          <w:sz w:val="24"/>
          <w:szCs w:val="24"/>
        </w:rPr>
        <w:t>нужд</w:t>
      </w:r>
      <w:r w:rsidRPr="00386D1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ЧУЗ «РЖД – Медицина» г. Калининград»</w:t>
      </w:r>
    </w:p>
    <w:p w:rsidR="00386D13" w:rsidRPr="00FA1573" w:rsidRDefault="00386D13" w:rsidP="00386D13">
      <w:pPr>
        <w:tabs>
          <w:tab w:val="left" w:pos="1843"/>
        </w:tabs>
        <w:suppressAutoHyphens/>
        <w:spacing w:after="0"/>
        <w:jc w:val="center"/>
        <w:rPr>
          <w:rFonts w:ascii="Times New Roman" w:eastAsia="Cambria" w:hAnsi="Times New Roman" w:cs="Times New Roman"/>
          <w:b/>
          <w:sz w:val="20"/>
          <w:szCs w:val="20"/>
          <w:lang w:eastAsia="ar-SA"/>
        </w:rPr>
      </w:pPr>
    </w:p>
    <w:tbl>
      <w:tblPr>
        <w:tblW w:w="10456" w:type="dxa"/>
        <w:tblLayout w:type="fixed"/>
        <w:tblLook w:val="04A0"/>
      </w:tblPr>
      <w:tblGrid>
        <w:gridCol w:w="567"/>
        <w:gridCol w:w="1560"/>
        <w:gridCol w:w="4218"/>
        <w:gridCol w:w="2127"/>
        <w:gridCol w:w="1275"/>
        <w:gridCol w:w="709"/>
      </w:tblGrid>
      <w:tr w:rsidR="00386D13" w:rsidRPr="00255249" w:rsidTr="00386D13">
        <w:trPr>
          <w:trHeight w:val="3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hideMark/>
          </w:tcPr>
          <w:p w:rsidR="00386D13" w:rsidRPr="00255249" w:rsidRDefault="00386D13" w:rsidP="00D1181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fa-IR" w:bidi="fa-IR"/>
              </w:rPr>
            </w:pPr>
            <w:r w:rsidRPr="00255249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fa-IR" w:bidi="fa-IR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255249" w:rsidRDefault="00386D13" w:rsidP="00D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255249" w:rsidRDefault="00386D13" w:rsidP="00D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255249" w:rsidRDefault="00386D13" w:rsidP="00D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показателям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255249" w:rsidRDefault="00386D13" w:rsidP="00D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255249" w:rsidRDefault="00386D13" w:rsidP="00D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386D13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Средство дезинфицирующее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выпуска: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Готовый к применению кожный антисептик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Флакон </w:t>
            </w:r>
          </w:p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Применяется для обработки кожных покровов, рук и небольших по площади поверхностей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Действующее вещество: смесь пропиловых</w:t>
            </w:r>
            <w:r w:rsidR="00255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спиртов+хлоргексидин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Обладает антибактерильной активностью в отношении грамположительных (включая микобактерии туберкулёза) и грамотрицательных бактерий, вирулицидной и фунгицидной активностью в отношении грибов рода Кандида и дерматофитов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25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По параметрам острой токсичности при введении в желудок  и нанесении на кожу относится к  4 классу мало опасных веществ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25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Гигиеническая обработка рук: 3 мл при времени обработки, секунд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рук хирургов: 5 мл при времени обработки,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Обработка кожи операционного поля: время выдержки после окончания обработки, минуты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инъекционного поля: время выдержки после окончания обработки, секунд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Дезинфекция поверхностей, поверхностей приборов, изделий медицинского назначения способом протирания, мл/м²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годности средства,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 совместим с дозаторами типов УМР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Фасовка, мл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386D13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Средство дезинфицирующее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выпуска: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Готовый к применению кожный антисептик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Флакон </w:t>
            </w:r>
          </w:p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Применяется для обработки кожных покровов и рук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Действующее вещество: смесь пропиловых</w:t>
            </w:r>
            <w:r w:rsidR="00255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спиртов+ЧАС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Обладает антибактерильной активностью в отношении грамположительных (включая микобактерии туберкулёза) и грамотрицательных бактерий, вирулицидной и фунгицидной активностью в отношении 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грибов рода Кандида и дерматофитов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25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По параметрам острой токсичности при введении в желудок  и нанесении на кожу относится к  4 классу мало опасных веществ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Гигиеническая обработка рук: 3 мл при времени обработки, секунд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рук хирургов: 5 мл при времени обработки,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Обработка кожи операционного поля: время выдержки после окончания обработки, минуты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инъекционного поля: время выдержки после окончания обработки, секунд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годности средства,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 с насадкой распылителем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Фасовка, мл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386D13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Дезинфицирующее средство  Ника-экстра М Профи или эквивалент</w:t>
            </w:r>
          </w:p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выпуска: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Жидкий концентрат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25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Действующее вещество: ЧАС+АМИН+ГУАНИДИН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рН 1% раствора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11,0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годности рабочих растворов, сутки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годности дезинфицирующего средства,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Многократность применения рабочих растворов, сутки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рабочего раствора при протирании поверхностей, мл/м²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Обладает антимикробным или бактерицидным действием  (включая возбудителей туберкулеза, внутрибольничных инфекций, особо опасных инфекций – чумы, холеры, туляремии, сибирской язвы), вирусов (Коксаки, ЕСНО, полиомиелита, гепатитов А, В, С , ВИЧ, гриппа, в т.ч. гриппа А Н5N1, Н1N1, герпеса, аденовирусов), грибов рода Кандида, дерматофитов.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нанесении на кожу средство относится к 4-му классу малоопасных веществ. По параметрам острой токсичности при введении в желудок должно относится к  классу  не ниже 3 умеренно токсичных веществ (ГОСТ 12.1.007-76)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25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Режимы дезинфекции согласно расчет</w:t>
            </w:r>
            <w:r w:rsidR="00255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дезинфицирующих средств ЧУЗ «РЖД-Медицина» г. Калининград»: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поверхностей при инфекциях бактериальной этиологии 0,025%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санитарно-технического оборудования при инфекциях бактериальной этиологии 0,015%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поверхностей при инфекциях вирусной этиологии 0,25%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санитарно-технического оборудования при инфекциях вирусной этиологии 0,5%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при проведении генеральных уборок в соматических отделениях 0,025%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дезинфекции при проведении генеральных уборок в  хирургических отделениях, процедурных, манипуляционных 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т. д. 0,25%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уборочного инвентаря 1%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приспособлений нарокозно-дыхательной аппаратуры, анестезиологического оборудования 0,2%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крови, сыворотки, выделений больного, эндоскопических смывных вод 2% - 90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предметов ухода за больными 1%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лабораторной посуды 2% - 90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посуды столовой без остатков пищи при инфекциях бактериальной этиологии 0,2% - 15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посуды столовой с остатками пищи при инфекциях бактериальной этиологии 0,2%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посуды столовой без остатков пищи при инфекциях вирусной этиологии 0,5% - 15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посуды столовой с остатками пищи при инфекциях вирусной этиологии 0, 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белья, не загрязненного выделениями больного 0,5%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белья, загрязненного выделениями больного 1%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скорлупы яиц 1,5% - 5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Дезинфекция холодильного оборудования 0,2% - 15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медицинских отходов 1%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инструментов и ИМН совмещенный с ПСО ручным способом 1% - 20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 инструментов и ИМН совмещенный с ПСО с использованием ультразвуковых установок 1% - 20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ПСО ручным способом 0,025% - 30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ПСО с использованием ультразвуковых моек 0,025% - 15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обработки поверхностей смывание остатков раствора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Фасовка,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386D13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Индикаторные полоски к дезинфицирующему средству описанному в п. № 3</w:t>
            </w:r>
          </w:p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Индикаторные полоски для экспресс-контроля концентрации действующего вещества в растворе дезинфицирующего средства описанного в п.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для регистрации результатов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этикетки, шт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В упаковке индикаторных полосок, шт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386D13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Дезинфицирующее средство Абактерил-Актив или эквивалент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выпуска: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Готовый к применению раствор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Композиция: изопропиловый спирт+ЧАС+ГУАНИДИН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Обладает антибактериальной активностью в отношении грамположительных (включая микобактерии туберкулеза) и 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грамотрицательных бактерий, вирулицидной  (включая вирусы энтеральных и парантеральных гепатитов, полиомиелита, ВИЧ, вирусов «атипичной пневмонии», герпеса, гриппа) и фунгицидной активностью в отношении грибов рода Кандида Трихофитон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Средство обладает пролонгированным антимикробным действием в течение,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5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разрушает на обрабатываемых поверхностях биологические пленки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смывания после обработки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По параметрам острой токсичности при введении в желудок  и нанесении на кожу относится к  4 классу мало опасных веществ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Предназначено для обработки рук, инъекционного поля, частичной санитарной обработки кожных покровов пациента, экстренной дезинфекции и очистки небольших по площади твердых поверхностей в помещениях, в том числе загрязненных биологическими выделениями, труднодоступных</w:t>
            </w:r>
          </w:p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поверхностей, наружных поверхностей медицинских приборов и аппаратов, дезинфекции поверхностей медицинских изделий и медицинской техники,предметов ухода за больными, дезинфекции санитарно-технического оборудования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Экспозиция при обработке поверхности загрязненной биологическими выделениями,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годности средства,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 с насадкой распылителем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Фасовка, мл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74"/>
        </w:trPr>
        <w:tc>
          <w:tcPr>
            <w:tcW w:w="567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DB097A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6</w:t>
            </w:r>
            <w:r w:rsidR="00386D13" w:rsidRPr="00386D13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 xml:space="preserve">.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Жидкое мыло с дезинфицирующим эффектом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выпуска: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Готовый к применению кожный антисептик гелеобразной консистенции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Компоненты смягчающие и ухаживающие за кожей рук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Средство гипоаллергенно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Обладает бактерицидной (включая микобактерии туберкулеза), вирулицидной (включая вирусы гепатита В, герпеса, ВИЧ) и фунгицидной активностью в отношении грибов рода Кандида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По параметрам острой токсичности при введении в желудок  и нанесении на кожу относится к  4 классу мало опасных веществ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при гигиенической обработке рук, мытье рук хирургов, санитарной обработке кожных покровов расход средства,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мл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годности средства,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 совместим с дозаторами типов УМР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Фасовка,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DB097A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7</w:t>
            </w:r>
            <w:r w:rsidR="00386D13" w:rsidRPr="00386D13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 xml:space="preserve">.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Дезинфицирующее средство Трилокс или </w:t>
            </w: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эквивалент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Форма выпуска: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Готовый к применению раствор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Композиция: пропиловые</w:t>
            </w:r>
            <w:r w:rsidR="00255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спирты+ЧАС+АМИН+ГУАНИДИН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Обладает антибактериальной активностью в отношении грамположительных (включая микобактерии туберкулеза) и грамотрицательных бактерий, вирулицидной  (включая вирусы энтеральных и парантеральных гепатитов, полиомиелита, ВИЧ, вирусов «атипичной пневмонии», герпеса, гриппа) и фунгицидной активностью в отношении грибов рода Кандида Трихофитон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разрушает на обрабатываемых поверхностях биологические пленки, обладает хорошими моющими свойствами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Предназначено для очистки и дезинфекции различных твердых непористых поверхностей или предметов, в т.ч. загрязненных кровью: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Экспозиция при обработке поверхности не загрязненной биологическими выделениями,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Экспозиция при обработке поверхности загрязненной биологическими выделениями,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годности средства,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 с насадкой распылителем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Фасовка,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DB097A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8</w:t>
            </w:r>
            <w:r w:rsidR="00386D13" w:rsidRPr="00386D13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 xml:space="preserve">.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Салфетки дезинфицирующие Трилокс или эквивалент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выпуска: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Готовые к применению салфетки из нетканного материала, пропитанные дезинфицирующим средством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25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Композиция: пропиловые</w:t>
            </w:r>
            <w:r w:rsidR="00255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спирты+ЧАС+АМИН+ГУАНИДИН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Обладает антибактериальной активностью в отношении грамположительных (включая микобактерии туберкулеза) и грамотрицательных бактерий, вирулицидной  (включая вирусы энтеральных и парантеральных гепатитов, полиомиелита, ВИЧ, вирусов «атипичной пневмонии», герпеса, гриппа) и фунгицидной активностью в отношении грибов рода Кандида Трихофитон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разрушает на обрабатываемых поверхностях биологические пленки, обладает хорошими моющими свойствами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Предназначено для очистки и дезинфекции различных твердых непористых поверхностей или предметов, в т.ч. загрязненных кровью: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Экспозиция при обработке поверхности не загрязненной биологическими выделениями,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Экспозиция при обработке поверхности загрязненной биологическими выделениями,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годности средства,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 упаковке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DB097A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lastRenderedPageBreak/>
              <w:t>9</w:t>
            </w:r>
            <w:r w:rsidR="00386D13" w:rsidRPr="00386D13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hAnsi="Times New Roman" w:cs="Times New Roman"/>
                <w:b/>
                <w:sz w:val="20"/>
                <w:szCs w:val="20"/>
              </w:rPr>
              <w:t>Азопирам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hAnsi="Times New Roman" w:cs="Times New Roman"/>
                <w:sz w:val="20"/>
                <w:szCs w:val="20"/>
              </w:rPr>
              <w:t>Реактив для контроля качества предстерилизационной очистки изделий медицинского 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hAnsi="Times New Roman" w:cs="Times New Roman"/>
                <w:sz w:val="20"/>
                <w:szCs w:val="20"/>
              </w:rPr>
              <w:t xml:space="preserve">Состав набора: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hAnsi="Times New Roman" w:cs="Times New Roman"/>
                <w:sz w:val="20"/>
                <w:szCs w:val="20"/>
              </w:rPr>
              <w:t>Амидопирин, стабилизатор (раствор в изопропиловом спирте),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hAnsi="Times New Roman" w:cs="Times New Roman"/>
                <w:sz w:val="20"/>
                <w:szCs w:val="20"/>
              </w:rPr>
              <w:t>Анилин солянокислый, стабилизатор (раствор в изопропиловом спирте),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hAnsi="Times New Roman" w:cs="Times New Roman"/>
                <w:sz w:val="20"/>
                <w:szCs w:val="20"/>
              </w:rPr>
              <w:t>Срок годности набора,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386D13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1</w:t>
            </w:r>
            <w:r w:rsidR="00DB097A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0</w:t>
            </w:r>
            <w:r w:rsidRPr="00386D13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 xml:space="preserve">.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Средство</w:t>
            </w:r>
          </w:p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моющее для</w:t>
            </w:r>
          </w:p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мытья посуды</w:t>
            </w:r>
          </w:p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Концентрат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Канистра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Средство предназначено для мытья столовой</w:t>
            </w:r>
          </w:p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и кухонной посуды, кухонного инвентаря в лечебно-профилактических организациях.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Расход: не более 1г на 1л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25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Удаляет жир</w:t>
            </w:r>
            <w:r w:rsidR="00255249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другие пищевые загрязнения в воде любой</w:t>
            </w:r>
            <w:r w:rsidR="00255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температуры и жесткости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смывается с</w:t>
            </w:r>
            <w:r w:rsidR="00255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Исключает аллергенное и</w:t>
            </w:r>
            <w:r w:rsidR="00255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раздражающее действие на кожу.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</w:t>
            </w:r>
            <w:r w:rsidR="00255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от хлора.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 упаковке,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Канистра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386D13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1</w:t>
            </w:r>
            <w:r w:rsidR="00DB097A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1</w:t>
            </w:r>
            <w:r w:rsidRPr="00386D13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Дезинфицирующее средство Дезоксан или эквивалент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выпуска: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Порошок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Действующее вещество: КИСЛОРОДОСОДЕРЖАЩИЕ (на основе перекиси водорода, надкислот, перборатов, перкарбонатов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рН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годности дезинфицирующего средства,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Обладает антимикробной активностью в отношении грамположительных (включая микобактерии туберкулеза) и грамотрицательных бактерий, вирусов, грибов рода Кандида и Трихофитин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Предназначено для дезинфекции и одновременной стирки  белья во всех подразделениях ЛПУ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белья, не загрязненного выделениями больного при стирке ручным способом 0,5% - 30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белья, загрязненного выделениями больного при стирке ручным способом 0,5%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белья, при стирке в стиральных машинах 0,5% - 30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белья, загрязненного выделениями больного замачивание 3% - 30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Герметичная полимерная банка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Фасовка, гр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DB097A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12</w:t>
            </w:r>
            <w:r w:rsidR="00386D13" w:rsidRPr="00386D13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 xml:space="preserve">.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Дезинфицирующее средство Триосепт-Окси или эквивалент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выпуска: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Жидкий концентрат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Действующее вещество: ЧАС+КИСЛОРОДОСОДЕРЖАЩИЕ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рН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годности рабочих растворов, сутки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годности дезинфицирующего средства,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Многократность применения рабочих растворов, сутки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рабочего раствора при протирании поверхностей, мл/м²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Обладает антимикробным или бактерицидным действием  (включая возбудителей туберкулеза, внутрибольничных инфекций, особо опасных инфекций – чумы, холеры, туляремии, сибирской язвы), вирусов (Коксаки, ЕСНО, полиомиелита, гепатитов А, В, С , ВИЧ, гриппа, в т.ч. гриппа А Н5N1, Н1N1, герпеса, аденовирусов), грибов рода Кандида, дерматофитов.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255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Режимы дезинфекции согласно расчет</w:t>
            </w:r>
            <w:r w:rsidR="00255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386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дезинфицирующих средств ЧУЗ «РЖД-Медицина» г. Калининград»: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поверхностей при инфекциях бактериальной этиологии 0,15%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санитарно-технического оборудования при инфекциях бактериальной этиологии 0,15%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поверхностей при инфекциях вирусной этиологии 1%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санитарно-технического оборудования при инфекциях вирусной этиологии 1%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при проведении генеральных уборок в соматических отделениях 0,15%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при проведении генеральных уборок в  хирургических отделениях, процедурных, манипуляционных и т. д. 1%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уборочного инвентаря 1,5%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238"/>
        </w:trPr>
        <w:tc>
          <w:tcPr>
            <w:tcW w:w="567" w:type="dxa"/>
            <w:vMerge w:val="restart"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приспособлений нарокозно-дыхательной аппаратуры, анестезиологического оборудования 1,0%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крови, сыворотки, выделений больного, эндоскопических смывных вод  3,5%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предметов ухода за больными не загрязненными выделениями  1%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предметов ухода за больными загрязненными выделениями  1,5%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лабораторной посуды 1,5%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посуды столовой без остатков пищи при инфекциях бактериальной этиологии 0,15% - 30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посуды столовой с остатками пищи при инфекциях бактериальной этиологии 0,5% - 30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посуды столовой без остатков пищи при инфекциях вирусной этиологии 1% - 30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посуды столовой с остатками пищи при инфекциях вирусной этиологии 2,5% - 30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дезинфекции белья, не загрязненного </w:t>
            </w: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выделениями больного 1% - 30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белья, загрязненного выделениями больного 1,5%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холодильного оборудования пищеблока 0,5% - 15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скорлупы яиц 0,2% - 7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зубопротезных заготовок, оттисков 1%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отсасывающих систем в стоматологии 1,5% -30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медицинских отходов 1,5%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D13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дезинфекции инструментов и ИМН совмещенный с ПСО ручным способом 1% - 60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D13" w:rsidRPr="00386D13" w:rsidRDefault="00386D13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0FD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 инструментов и ИМН совмещенный с ПСО с использованием ультразвуковых установок 1,5% - 15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D" w:rsidRPr="00386D13" w:rsidRDefault="00E730FD" w:rsidP="00D1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0FD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ПСО ручным способом 0,15% - 30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D" w:rsidRPr="00386D13" w:rsidRDefault="00E730FD" w:rsidP="00D1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0FD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ПСО с использованием ультразвуковых моек 0,15% - 15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D" w:rsidRPr="00386D13" w:rsidRDefault="00E730FD" w:rsidP="00D1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0FD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обработки поверхностей смывание остатков раствора и проветривание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D" w:rsidRPr="00386D13" w:rsidRDefault="00E730FD" w:rsidP="00D1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0FD" w:rsidRPr="00386D13" w:rsidTr="00386D13">
        <w:trPr>
          <w:trHeight w:val="315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Фасовка,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D" w:rsidRPr="00386D13" w:rsidRDefault="00E730FD" w:rsidP="00D1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D1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0FD" w:rsidRPr="00386D13" w:rsidRDefault="00E730FD" w:rsidP="00DB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6D13" w:rsidRDefault="00386D13" w:rsidP="00386D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86D13" w:rsidRPr="000C1BD3" w:rsidRDefault="00386D13" w:rsidP="00E730FD">
      <w:pPr>
        <w:pStyle w:val="ad"/>
        <w:jc w:val="center"/>
        <w:rPr>
          <w:rFonts w:ascii="Times New Roman" w:hAnsi="Times New Roman" w:cs="Times New Roman"/>
        </w:rPr>
      </w:pPr>
      <w:r w:rsidRPr="00255249">
        <w:rPr>
          <w:rFonts w:ascii="Times New Roman" w:hAnsi="Times New Roman" w:cs="Times New Roman"/>
          <w:sz w:val="24"/>
          <w:szCs w:val="24"/>
        </w:rPr>
        <w:t>Согласовано Главная медицинская сестра    ___________     Алексеева Н. В.</w:t>
      </w:r>
      <w:bookmarkStart w:id="0" w:name="_GoBack"/>
      <w:bookmarkEnd w:id="0"/>
    </w:p>
    <w:sectPr w:rsidR="00386D13" w:rsidRPr="000C1BD3" w:rsidSect="006B57AC">
      <w:footerReference w:type="default" r:id="rId8"/>
      <w:pgSz w:w="11906" w:h="16840"/>
      <w:pgMar w:top="709" w:right="850" w:bottom="993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99" w:rsidRDefault="00E12899" w:rsidP="00112F53">
      <w:pPr>
        <w:spacing w:after="0" w:line="240" w:lineRule="auto"/>
      </w:pPr>
      <w:r>
        <w:separator/>
      </w:r>
    </w:p>
  </w:endnote>
  <w:endnote w:type="continuationSeparator" w:id="1">
    <w:p w:rsidR="00E12899" w:rsidRDefault="00E12899" w:rsidP="0011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13" w:rsidRDefault="00D11813">
    <w:pPr>
      <w:pStyle w:val="a8"/>
      <w:jc w:val="right"/>
    </w:pPr>
  </w:p>
  <w:p w:rsidR="00D11813" w:rsidRDefault="00D118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99" w:rsidRDefault="00E12899" w:rsidP="00112F53">
      <w:pPr>
        <w:spacing w:after="0" w:line="240" w:lineRule="auto"/>
      </w:pPr>
      <w:r>
        <w:separator/>
      </w:r>
    </w:p>
  </w:footnote>
  <w:footnote w:type="continuationSeparator" w:id="1">
    <w:p w:rsidR="00E12899" w:rsidRDefault="00E12899" w:rsidP="0011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7A3"/>
    <w:multiLevelType w:val="hybridMultilevel"/>
    <w:tmpl w:val="4C5C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2AF4"/>
    <w:multiLevelType w:val="hybridMultilevel"/>
    <w:tmpl w:val="358C906E"/>
    <w:lvl w:ilvl="0" w:tplc="59C689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1B83"/>
    <w:multiLevelType w:val="hybridMultilevel"/>
    <w:tmpl w:val="6790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F2581"/>
    <w:multiLevelType w:val="hybridMultilevel"/>
    <w:tmpl w:val="EF843BCE"/>
    <w:lvl w:ilvl="0" w:tplc="59C689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B00C9"/>
    <w:multiLevelType w:val="multilevel"/>
    <w:tmpl w:val="B30E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95341"/>
    <w:multiLevelType w:val="hybridMultilevel"/>
    <w:tmpl w:val="7BA6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27261"/>
    <w:multiLevelType w:val="hybridMultilevel"/>
    <w:tmpl w:val="9224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A0A99"/>
    <w:multiLevelType w:val="hybridMultilevel"/>
    <w:tmpl w:val="8D207680"/>
    <w:lvl w:ilvl="0" w:tplc="59C689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92692"/>
    <w:multiLevelType w:val="hybridMultilevel"/>
    <w:tmpl w:val="A1BC183C"/>
    <w:lvl w:ilvl="0" w:tplc="C59C87D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22FC7"/>
    <w:multiLevelType w:val="hybridMultilevel"/>
    <w:tmpl w:val="40D20BD8"/>
    <w:lvl w:ilvl="0" w:tplc="59C689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D2489"/>
    <w:multiLevelType w:val="hybridMultilevel"/>
    <w:tmpl w:val="B228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23101"/>
    <w:multiLevelType w:val="hybridMultilevel"/>
    <w:tmpl w:val="8504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113A2"/>
    <w:multiLevelType w:val="hybridMultilevel"/>
    <w:tmpl w:val="CC0A5740"/>
    <w:lvl w:ilvl="0" w:tplc="C59C87D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A3C9F"/>
    <w:multiLevelType w:val="multilevel"/>
    <w:tmpl w:val="D57E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16610"/>
    <w:multiLevelType w:val="hybridMultilevel"/>
    <w:tmpl w:val="A016159E"/>
    <w:lvl w:ilvl="0" w:tplc="C59C87D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420C5"/>
    <w:multiLevelType w:val="hybridMultilevel"/>
    <w:tmpl w:val="CA5C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374CE"/>
    <w:multiLevelType w:val="hybridMultilevel"/>
    <w:tmpl w:val="C3BCA608"/>
    <w:lvl w:ilvl="0" w:tplc="C59C87D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04E7A"/>
    <w:multiLevelType w:val="multilevel"/>
    <w:tmpl w:val="D022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A257E"/>
    <w:multiLevelType w:val="multilevel"/>
    <w:tmpl w:val="18D4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9313A"/>
    <w:multiLevelType w:val="hybridMultilevel"/>
    <w:tmpl w:val="7C8E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008C6"/>
    <w:multiLevelType w:val="hybridMultilevel"/>
    <w:tmpl w:val="88A6E8F6"/>
    <w:lvl w:ilvl="0" w:tplc="C59C87D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727E3"/>
    <w:multiLevelType w:val="hybridMultilevel"/>
    <w:tmpl w:val="EDCE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631A4"/>
    <w:multiLevelType w:val="multilevel"/>
    <w:tmpl w:val="43D8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D3594"/>
    <w:multiLevelType w:val="multilevel"/>
    <w:tmpl w:val="617C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D7BCC"/>
    <w:multiLevelType w:val="multilevel"/>
    <w:tmpl w:val="3126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D1507D"/>
    <w:multiLevelType w:val="hybridMultilevel"/>
    <w:tmpl w:val="0092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C0EED"/>
    <w:multiLevelType w:val="hybridMultilevel"/>
    <w:tmpl w:val="BF1A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8412A"/>
    <w:multiLevelType w:val="hybridMultilevel"/>
    <w:tmpl w:val="53CE93A0"/>
    <w:lvl w:ilvl="0" w:tplc="59C689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0662D"/>
    <w:multiLevelType w:val="hybridMultilevel"/>
    <w:tmpl w:val="50D8C73E"/>
    <w:lvl w:ilvl="0" w:tplc="59C689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9648C"/>
    <w:multiLevelType w:val="hybridMultilevel"/>
    <w:tmpl w:val="253E3BAE"/>
    <w:lvl w:ilvl="0" w:tplc="C59C87D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A3D5E"/>
    <w:multiLevelType w:val="multilevel"/>
    <w:tmpl w:val="FAA8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26"/>
  </w:num>
  <w:num w:numId="4">
    <w:abstractNumId w:val="21"/>
  </w:num>
  <w:num w:numId="5">
    <w:abstractNumId w:val="24"/>
  </w:num>
  <w:num w:numId="6">
    <w:abstractNumId w:val="17"/>
  </w:num>
  <w:num w:numId="7">
    <w:abstractNumId w:val="2"/>
  </w:num>
  <w:num w:numId="8">
    <w:abstractNumId w:val="22"/>
  </w:num>
  <w:num w:numId="9">
    <w:abstractNumId w:val="25"/>
  </w:num>
  <w:num w:numId="10">
    <w:abstractNumId w:val="19"/>
  </w:num>
  <w:num w:numId="11">
    <w:abstractNumId w:val="9"/>
  </w:num>
  <w:num w:numId="12">
    <w:abstractNumId w:val="3"/>
  </w:num>
  <w:num w:numId="13">
    <w:abstractNumId w:val="27"/>
  </w:num>
  <w:num w:numId="14">
    <w:abstractNumId w:val="7"/>
  </w:num>
  <w:num w:numId="15">
    <w:abstractNumId w:val="30"/>
  </w:num>
  <w:num w:numId="16">
    <w:abstractNumId w:val="28"/>
  </w:num>
  <w:num w:numId="17">
    <w:abstractNumId w:val="1"/>
  </w:num>
  <w:num w:numId="18">
    <w:abstractNumId w:val="0"/>
  </w:num>
  <w:num w:numId="19">
    <w:abstractNumId w:val="5"/>
  </w:num>
  <w:num w:numId="20">
    <w:abstractNumId w:val="10"/>
  </w:num>
  <w:num w:numId="21">
    <w:abstractNumId w:val="15"/>
  </w:num>
  <w:num w:numId="22">
    <w:abstractNumId w:val="8"/>
  </w:num>
  <w:num w:numId="23">
    <w:abstractNumId w:val="14"/>
  </w:num>
  <w:num w:numId="24">
    <w:abstractNumId w:val="16"/>
  </w:num>
  <w:num w:numId="25">
    <w:abstractNumId w:val="29"/>
  </w:num>
  <w:num w:numId="26">
    <w:abstractNumId w:val="12"/>
  </w:num>
  <w:num w:numId="27">
    <w:abstractNumId w:val="20"/>
  </w:num>
  <w:num w:numId="28">
    <w:abstractNumId w:val="6"/>
  </w:num>
  <w:num w:numId="29">
    <w:abstractNumId w:val="4"/>
  </w:num>
  <w:num w:numId="30">
    <w:abstractNumId w:val="1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2AB"/>
    <w:rsid w:val="00007487"/>
    <w:rsid w:val="00007772"/>
    <w:rsid w:val="00013190"/>
    <w:rsid w:val="00025531"/>
    <w:rsid w:val="00041351"/>
    <w:rsid w:val="000417D2"/>
    <w:rsid w:val="000D4892"/>
    <w:rsid w:val="000E5F80"/>
    <w:rsid w:val="000F5FE5"/>
    <w:rsid w:val="00112F53"/>
    <w:rsid w:val="00142D29"/>
    <w:rsid w:val="00176740"/>
    <w:rsid w:val="001829AC"/>
    <w:rsid w:val="0018327C"/>
    <w:rsid w:val="001B0D84"/>
    <w:rsid w:val="001B1BB4"/>
    <w:rsid w:val="001B382A"/>
    <w:rsid w:val="001B3AAE"/>
    <w:rsid w:val="001B5DA4"/>
    <w:rsid w:val="001B67EA"/>
    <w:rsid w:val="001D5E1F"/>
    <w:rsid w:val="001F758B"/>
    <w:rsid w:val="00210A6B"/>
    <w:rsid w:val="002258C8"/>
    <w:rsid w:val="00253649"/>
    <w:rsid w:val="00255249"/>
    <w:rsid w:val="0026290B"/>
    <w:rsid w:val="002725B5"/>
    <w:rsid w:val="00273CB9"/>
    <w:rsid w:val="0029315A"/>
    <w:rsid w:val="002971A6"/>
    <w:rsid w:val="002C2FF8"/>
    <w:rsid w:val="002F2378"/>
    <w:rsid w:val="0030404F"/>
    <w:rsid w:val="00326642"/>
    <w:rsid w:val="00335B51"/>
    <w:rsid w:val="003526F4"/>
    <w:rsid w:val="00386D13"/>
    <w:rsid w:val="003E5B79"/>
    <w:rsid w:val="003E6D64"/>
    <w:rsid w:val="00426304"/>
    <w:rsid w:val="004672BE"/>
    <w:rsid w:val="00481D7E"/>
    <w:rsid w:val="004959B9"/>
    <w:rsid w:val="004964BB"/>
    <w:rsid w:val="00496875"/>
    <w:rsid w:val="004A4FDA"/>
    <w:rsid w:val="004B6A15"/>
    <w:rsid w:val="004C043A"/>
    <w:rsid w:val="00501C39"/>
    <w:rsid w:val="00515EF2"/>
    <w:rsid w:val="00542570"/>
    <w:rsid w:val="00544855"/>
    <w:rsid w:val="0057563D"/>
    <w:rsid w:val="005827FD"/>
    <w:rsid w:val="005A144C"/>
    <w:rsid w:val="005B7B28"/>
    <w:rsid w:val="006247AE"/>
    <w:rsid w:val="00627EA6"/>
    <w:rsid w:val="00652086"/>
    <w:rsid w:val="00695A41"/>
    <w:rsid w:val="00696EED"/>
    <w:rsid w:val="006A5571"/>
    <w:rsid w:val="006B1956"/>
    <w:rsid w:val="006B57AC"/>
    <w:rsid w:val="006D55A5"/>
    <w:rsid w:val="006F338C"/>
    <w:rsid w:val="00704945"/>
    <w:rsid w:val="00717400"/>
    <w:rsid w:val="00725E2F"/>
    <w:rsid w:val="00755ABC"/>
    <w:rsid w:val="00756270"/>
    <w:rsid w:val="0078340A"/>
    <w:rsid w:val="007C4990"/>
    <w:rsid w:val="007D162A"/>
    <w:rsid w:val="007D6250"/>
    <w:rsid w:val="007E3EB2"/>
    <w:rsid w:val="007F1E3E"/>
    <w:rsid w:val="007F638D"/>
    <w:rsid w:val="00803DA4"/>
    <w:rsid w:val="00816449"/>
    <w:rsid w:val="00834FFE"/>
    <w:rsid w:val="00835AB5"/>
    <w:rsid w:val="00842966"/>
    <w:rsid w:val="00844EC2"/>
    <w:rsid w:val="00850306"/>
    <w:rsid w:val="008756CF"/>
    <w:rsid w:val="008B0CA3"/>
    <w:rsid w:val="008B3EC9"/>
    <w:rsid w:val="008B5D67"/>
    <w:rsid w:val="008E72DC"/>
    <w:rsid w:val="00907BB2"/>
    <w:rsid w:val="00910500"/>
    <w:rsid w:val="00937DAA"/>
    <w:rsid w:val="00956323"/>
    <w:rsid w:val="0098725E"/>
    <w:rsid w:val="009A3154"/>
    <w:rsid w:val="009B3085"/>
    <w:rsid w:val="009C3E8B"/>
    <w:rsid w:val="009F7303"/>
    <w:rsid w:val="00A121E3"/>
    <w:rsid w:val="00A23661"/>
    <w:rsid w:val="00A259F6"/>
    <w:rsid w:val="00A43AA3"/>
    <w:rsid w:val="00A44355"/>
    <w:rsid w:val="00A631F2"/>
    <w:rsid w:val="00A65751"/>
    <w:rsid w:val="00A665F0"/>
    <w:rsid w:val="00A810EC"/>
    <w:rsid w:val="00AA780A"/>
    <w:rsid w:val="00AB7A25"/>
    <w:rsid w:val="00AD7CA2"/>
    <w:rsid w:val="00AF4642"/>
    <w:rsid w:val="00AF6C55"/>
    <w:rsid w:val="00B103CD"/>
    <w:rsid w:val="00B17103"/>
    <w:rsid w:val="00B2206D"/>
    <w:rsid w:val="00B27A3F"/>
    <w:rsid w:val="00B32F4D"/>
    <w:rsid w:val="00B43044"/>
    <w:rsid w:val="00B63C75"/>
    <w:rsid w:val="00B648E5"/>
    <w:rsid w:val="00B650CB"/>
    <w:rsid w:val="00B759D2"/>
    <w:rsid w:val="00B9230C"/>
    <w:rsid w:val="00B9444E"/>
    <w:rsid w:val="00BA0977"/>
    <w:rsid w:val="00BB59CE"/>
    <w:rsid w:val="00BD2C24"/>
    <w:rsid w:val="00BF3CB2"/>
    <w:rsid w:val="00BF5912"/>
    <w:rsid w:val="00C14C30"/>
    <w:rsid w:val="00C14EA7"/>
    <w:rsid w:val="00CA1C74"/>
    <w:rsid w:val="00CA73E9"/>
    <w:rsid w:val="00D04B1F"/>
    <w:rsid w:val="00D11813"/>
    <w:rsid w:val="00D273D9"/>
    <w:rsid w:val="00D34BA2"/>
    <w:rsid w:val="00D732E2"/>
    <w:rsid w:val="00D8421A"/>
    <w:rsid w:val="00DA6AC2"/>
    <w:rsid w:val="00DB097A"/>
    <w:rsid w:val="00DC7DF8"/>
    <w:rsid w:val="00DE7B39"/>
    <w:rsid w:val="00E12899"/>
    <w:rsid w:val="00E61DDF"/>
    <w:rsid w:val="00E730FD"/>
    <w:rsid w:val="00E83D3C"/>
    <w:rsid w:val="00EA5EFC"/>
    <w:rsid w:val="00EC1F60"/>
    <w:rsid w:val="00EC55D5"/>
    <w:rsid w:val="00ED12AB"/>
    <w:rsid w:val="00F21F2E"/>
    <w:rsid w:val="00F53E5B"/>
    <w:rsid w:val="00F66929"/>
    <w:rsid w:val="00F9316A"/>
    <w:rsid w:val="00F95CF4"/>
    <w:rsid w:val="00FA352A"/>
    <w:rsid w:val="00FC2D27"/>
    <w:rsid w:val="00FE0B46"/>
    <w:rsid w:val="00FE53A1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paragraph" w:styleId="1">
    <w:name w:val="heading 1"/>
    <w:basedOn w:val="a"/>
    <w:next w:val="a"/>
    <w:link w:val="10"/>
    <w:uiPriority w:val="9"/>
    <w:qFormat/>
    <w:rsid w:val="00386D1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86D1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386D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907BB2"/>
    <w:rPr>
      <w:color w:val="0000FF"/>
      <w:u w:val="single"/>
    </w:rPr>
  </w:style>
  <w:style w:type="paragraph" w:customStyle="1" w:styleId="1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B38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1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F53"/>
  </w:style>
  <w:style w:type="character" w:styleId="aa">
    <w:name w:val="Subtle Emphasis"/>
    <w:basedOn w:val="a0"/>
    <w:uiPriority w:val="19"/>
    <w:qFormat/>
    <w:rsid w:val="00112F53"/>
    <w:rPr>
      <w:i/>
      <w:iCs/>
      <w:color w:val="808080" w:themeColor="text1" w:themeTint="7F"/>
    </w:rPr>
  </w:style>
  <w:style w:type="table" w:styleId="ab">
    <w:name w:val="Table Grid"/>
    <w:basedOn w:val="a1"/>
    <w:rsid w:val="000D48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aliases w:val="Бес интервала Знак"/>
    <w:link w:val="ad"/>
    <w:uiPriority w:val="1"/>
    <w:rsid w:val="006B57AC"/>
    <w:rPr>
      <w:rFonts w:ascii="Calibri" w:eastAsia="Calibri" w:hAnsi="Calibri"/>
    </w:rPr>
  </w:style>
  <w:style w:type="paragraph" w:styleId="ad">
    <w:name w:val="No Spacing"/>
    <w:aliases w:val="Бес интервала"/>
    <w:link w:val="ac"/>
    <w:uiPriority w:val="1"/>
    <w:qFormat/>
    <w:rsid w:val="006B57AC"/>
    <w:pPr>
      <w:spacing w:after="0" w:line="240" w:lineRule="auto"/>
    </w:pPr>
    <w:rPr>
      <w:rFonts w:ascii="Calibri" w:eastAsia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B3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2F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6D1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86D1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86D1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6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3BE58-1D8A-4B3C-B1E4-116A5541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6</cp:revision>
  <cp:lastPrinted>2020-03-12T09:45:00Z</cp:lastPrinted>
  <dcterms:created xsi:type="dcterms:W3CDTF">2020-03-16T06:30:00Z</dcterms:created>
  <dcterms:modified xsi:type="dcterms:W3CDTF">2020-03-16T08:11:00Z</dcterms:modified>
</cp:coreProperties>
</file>